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3E" w:rsidRDefault="0093753E" w:rsidP="0093753E">
      <w:pPr>
        <w:spacing w:before="100" w:beforeAutospacing="1" w:after="100" w:afterAutospacing="1" w:line="240" w:lineRule="atLeast"/>
        <w:jc w:val="center"/>
        <w:rPr>
          <w:rFonts w:eastAsia="標楷體"/>
          <w:b/>
          <w:sz w:val="28"/>
          <w:szCs w:val="28"/>
        </w:rPr>
      </w:pPr>
      <w:r w:rsidRPr="0071525E">
        <w:rPr>
          <w:rFonts w:eastAsia="標楷體" w:hint="eastAsia"/>
          <w:b/>
          <w:sz w:val="28"/>
          <w:szCs w:val="28"/>
        </w:rPr>
        <w:t>淡江大學</w:t>
      </w:r>
      <w:r w:rsidR="00E57974" w:rsidRPr="00A15B4A">
        <w:rPr>
          <w:rFonts w:ascii="標楷體" w:eastAsia="標楷體" w:hAnsi="標楷體"/>
          <w:b/>
          <w:sz w:val="28"/>
          <w:szCs w:val="28"/>
        </w:rPr>
        <w:t>食品藥物</w:t>
      </w:r>
      <w:r w:rsidRPr="00A15B4A">
        <w:rPr>
          <w:rFonts w:ascii="標楷體" w:eastAsia="標楷體" w:hAnsi="標楷體" w:hint="eastAsia"/>
          <w:b/>
          <w:sz w:val="28"/>
          <w:szCs w:val="28"/>
        </w:rPr>
        <w:t>與環境檢驗學分</w:t>
      </w:r>
      <w:r w:rsidRPr="0071525E">
        <w:rPr>
          <w:rFonts w:ascii="標楷體" w:eastAsia="標楷體" w:hAnsi="標楷體" w:hint="eastAsia"/>
          <w:b/>
          <w:sz w:val="28"/>
          <w:szCs w:val="28"/>
        </w:rPr>
        <w:t>學程</w:t>
      </w:r>
      <w:r w:rsidRPr="0071525E">
        <w:rPr>
          <w:rFonts w:eastAsia="標楷體" w:hint="eastAsia"/>
          <w:b/>
          <w:sz w:val="28"/>
          <w:szCs w:val="28"/>
        </w:rPr>
        <w:t>實施規則</w:t>
      </w:r>
    </w:p>
    <w:p w:rsidR="009F6154" w:rsidRDefault="00391059" w:rsidP="009F6154">
      <w:pPr>
        <w:spacing w:line="320" w:lineRule="exact"/>
        <w:ind w:firstLineChars="200" w:firstLine="320"/>
        <w:jc w:val="right"/>
        <w:rPr>
          <w:rFonts w:eastAsia="標楷體"/>
          <w:b/>
          <w:sz w:val="16"/>
          <w:szCs w:val="28"/>
        </w:rPr>
      </w:pPr>
      <w:r>
        <w:rPr>
          <w:rFonts w:eastAsia="標楷體"/>
          <w:b/>
          <w:sz w:val="16"/>
          <w:szCs w:val="28"/>
        </w:rPr>
        <w:t>108.9.10</w:t>
      </w:r>
      <w:r>
        <w:rPr>
          <w:rFonts w:eastAsia="標楷體" w:hint="eastAsia"/>
          <w:b/>
          <w:sz w:val="16"/>
          <w:szCs w:val="28"/>
        </w:rPr>
        <w:t xml:space="preserve"> </w:t>
      </w:r>
      <w:r w:rsidR="009F6154" w:rsidRPr="005676E5">
        <w:rPr>
          <w:rFonts w:eastAsia="標楷體"/>
          <w:b/>
          <w:sz w:val="16"/>
          <w:szCs w:val="28"/>
        </w:rPr>
        <w:t>108</w:t>
      </w:r>
      <w:r w:rsidR="009F6154" w:rsidRPr="005676E5">
        <w:rPr>
          <w:rFonts w:eastAsia="標楷體" w:hint="eastAsia"/>
          <w:b/>
          <w:sz w:val="16"/>
          <w:szCs w:val="28"/>
        </w:rPr>
        <w:t>學年度第</w:t>
      </w:r>
      <w:r w:rsidR="009F6154" w:rsidRPr="005676E5">
        <w:rPr>
          <w:rFonts w:eastAsia="標楷體"/>
          <w:b/>
          <w:sz w:val="16"/>
          <w:szCs w:val="28"/>
        </w:rPr>
        <w:t>1</w:t>
      </w:r>
      <w:r w:rsidR="009F6154" w:rsidRPr="005676E5">
        <w:rPr>
          <w:rFonts w:eastAsia="標楷體" w:hint="eastAsia"/>
          <w:b/>
          <w:sz w:val="16"/>
          <w:szCs w:val="28"/>
        </w:rPr>
        <w:t>學期</w:t>
      </w:r>
      <w:r w:rsidR="009F6154" w:rsidRPr="005676E5">
        <w:rPr>
          <w:rFonts w:eastAsia="標楷體"/>
          <w:b/>
          <w:sz w:val="16"/>
          <w:szCs w:val="28"/>
        </w:rPr>
        <w:t>第</w:t>
      </w:r>
      <w:r w:rsidR="009F6154" w:rsidRPr="005676E5">
        <w:rPr>
          <w:rFonts w:eastAsia="標楷體"/>
          <w:b/>
          <w:sz w:val="16"/>
          <w:szCs w:val="28"/>
        </w:rPr>
        <w:t>1</w:t>
      </w:r>
      <w:r w:rsidR="009F6154" w:rsidRPr="005676E5">
        <w:rPr>
          <w:rFonts w:eastAsia="標楷體"/>
          <w:b/>
          <w:sz w:val="16"/>
          <w:szCs w:val="28"/>
        </w:rPr>
        <w:t>次</w:t>
      </w:r>
      <w:r w:rsidR="001E5512">
        <w:rPr>
          <w:rFonts w:eastAsia="標楷體" w:hint="eastAsia"/>
          <w:b/>
          <w:sz w:val="16"/>
          <w:szCs w:val="28"/>
        </w:rPr>
        <w:t>化學系</w:t>
      </w:r>
      <w:r w:rsidR="009F6154" w:rsidRPr="005676E5">
        <w:rPr>
          <w:rFonts w:eastAsia="標楷體"/>
          <w:b/>
          <w:sz w:val="16"/>
          <w:szCs w:val="28"/>
        </w:rPr>
        <w:t>課程委員</w:t>
      </w:r>
      <w:r w:rsidR="009F6154" w:rsidRPr="005676E5">
        <w:rPr>
          <w:rFonts w:eastAsia="標楷體" w:hint="eastAsia"/>
          <w:b/>
          <w:sz w:val="16"/>
          <w:szCs w:val="28"/>
        </w:rPr>
        <w:t>會議通過</w:t>
      </w:r>
    </w:p>
    <w:p w:rsidR="00997840" w:rsidRPr="005676E5" w:rsidRDefault="00391059" w:rsidP="009F6154">
      <w:pPr>
        <w:spacing w:line="320" w:lineRule="exact"/>
        <w:ind w:firstLineChars="200" w:firstLine="320"/>
        <w:jc w:val="right"/>
        <w:rPr>
          <w:rFonts w:eastAsia="標楷體" w:hint="eastAsia"/>
          <w:b/>
          <w:sz w:val="16"/>
          <w:szCs w:val="28"/>
        </w:rPr>
      </w:pPr>
      <w:r>
        <w:rPr>
          <w:rFonts w:eastAsia="標楷體"/>
          <w:b/>
          <w:sz w:val="16"/>
          <w:szCs w:val="28"/>
        </w:rPr>
        <w:t>109.5.29</w:t>
      </w:r>
      <w:r>
        <w:rPr>
          <w:rFonts w:eastAsia="標楷體" w:hint="eastAsia"/>
          <w:b/>
          <w:sz w:val="16"/>
          <w:szCs w:val="28"/>
        </w:rPr>
        <w:t xml:space="preserve"> </w:t>
      </w:r>
      <w:bookmarkStart w:id="0" w:name="_GoBack"/>
      <w:bookmarkEnd w:id="0"/>
      <w:r w:rsidR="00997840">
        <w:rPr>
          <w:rFonts w:eastAsia="標楷體" w:hint="eastAsia"/>
          <w:b/>
          <w:sz w:val="16"/>
          <w:szCs w:val="28"/>
        </w:rPr>
        <w:t>108</w:t>
      </w:r>
      <w:r w:rsidR="00997840">
        <w:rPr>
          <w:rFonts w:eastAsia="標楷體" w:hint="eastAsia"/>
          <w:b/>
          <w:sz w:val="16"/>
          <w:szCs w:val="28"/>
        </w:rPr>
        <w:t>學年度第</w:t>
      </w:r>
      <w:r w:rsidR="00997840">
        <w:rPr>
          <w:rFonts w:eastAsia="標楷體" w:hint="eastAsia"/>
          <w:b/>
          <w:sz w:val="16"/>
          <w:szCs w:val="28"/>
        </w:rPr>
        <w:t>2</w:t>
      </w:r>
      <w:r w:rsidR="00997840">
        <w:rPr>
          <w:rFonts w:eastAsia="標楷體" w:hint="eastAsia"/>
          <w:b/>
          <w:sz w:val="16"/>
          <w:szCs w:val="28"/>
        </w:rPr>
        <w:t>學期教務會議通過</w:t>
      </w:r>
    </w:p>
    <w:p w:rsidR="00572A2C" w:rsidRPr="00A15B4A" w:rsidRDefault="00572A2C" w:rsidP="0093753E">
      <w:pPr>
        <w:spacing w:line="320" w:lineRule="exact"/>
        <w:ind w:firstLineChars="200" w:firstLine="320"/>
        <w:jc w:val="right"/>
        <w:rPr>
          <w:rFonts w:eastAsia="標楷體"/>
          <w:sz w:val="16"/>
          <w:szCs w:val="28"/>
        </w:rPr>
      </w:pPr>
    </w:p>
    <w:p w:rsidR="00140480" w:rsidRPr="00183100" w:rsidRDefault="00140480" w:rsidP="00140480">
      <w:pPr>
        <w:spacing w:line="400" w:lineRule="exact"/>
        <w:ind w:left="720" w:hangingChars="300" w:hanging="720"/>
        <w:rPr>
          <w:rFonts w:ascii="標楷體" w:eastAsia="標楷體" w:hAnsi="標楷體"/>
        </w:rPr>
      </w:pPr>
      <w:r>
        <w:rPr>
          <w:rFonts w:ascii="標楷體" w:eastAsia="標楷體" w:hAnsi="標楷體" w:hint="eastAsia"/>
        </w:rPr>
        <w:t>第一</w:t>
      </w:r>
      <w:r w:rsidRPr="00A15B4A">
        <w:rPr>
          <w:rFonts w:ascii="標楷體" w:eastAsia="標楷體" w:hAnsi="標楷體" w:hint="eastAsia"/>
        </w:rPr>
        <w:t xml:space="preserve">條　　</w:t>
      </w:r>
      <w:r w:rsidRPr="00140480">
        <w:rPr>
          <w:rFonts w:ascii="標楷體" w:eastAsia="標楷體" w:hAnsi="細明體"/>
        </w:rPr>
        <w:t>設置宗旨：</w:t>
      </w:r>
      <w:r w:rsidRPr="00A15B4A">
        <w:rPr>
          <w:rFonts w:ascii="標楷體" w:eastAsia="標楷體" w:hAnsi="細明體" w:hint="eastAsia"/>
        </w:rPr>
        <w:t>有鑑於國家與產業界之檢驗人才需求，特設此學程以培養</w:t>
      </w:r>
      <w:r w:rsidR="00BD46D5">
        <w:rPr>
          <w:rFonts w:ascii="標楷體" w:eastAsia="標楷體" w:hAnsi="細明體" w:hint="eastAsia"/>
        </w:rPr>
        <w:t>食品藥物與環境檢驗領域之人才</w:t>
      </w:r>
      <w:r w:rsidR="00FC0AFB" w:rsidRPr="00A15B4A">
        <w:rPr>
          <w:rFonts w:ascii="標楷體" w:eastAsia="標楷體" w:hAnsi="細明體" w:hint="eastAsia"/>
        </w:rPr>
        <w:t>，並提升本校在產業界裡的競爭優勢</w:t>
      </w:r>
      <w:r w:rsidR="00FC0AFB" w:rsidRPr="00A15B4A">
        <w:rPr>
          <w:rFonts w:ascii="標楷體" w:eastAsia="標楷體" w:hAnsi="標楷體" w:hint="eastAsia"/>
        </w:rPr>
        <w:t>，</w:t>
      </w:r>
      <w:r w:rsidR="00FC0AFB" w:rsidRPr="00A15B4A">
        <w:rPr>
          <w:rFonts w:ascii="標楷體" w:eastAsia="標楷體" w:hAnsi="細明體" w:hint="eastAsia"/>
        </w:rPr>
        <w:t>並提升學</w:t>
      </w:r>
      <w:r w:rsidR="00BD46D5">
        <w:rPr>
          <w:rFonts w:ascii="標楷體" w:eastAsia="標楷體" w:hAnsi="細明體" w:hint="eastAsia"/>
        </w:rPr>
        <w:t>學生考取證照之能力。特訂</w:t>
      </w:r>
      <w:r w:rsidR="00FC0AFB">
        <w:rPr>
          <w:rFonts w:ascii="標楷體" w:eastAsia="標楷體" w:hAnsi="細明體" w:hint="eastAsia"/>
        </w:rPr>
        <w:t>定淡江大學</w:t>
      </w:r>
      <w:r w:rsidR="00FC0AFB" w:rsidRPr="00A15B4A">
        <w:rPr>
          <w:rFonts w:ascii="標楷體" w:eastAsia="標楷體" w:hAnsi="標楷體"/>
          <w:szCs w:val="24"/>
        </w:rPr>
        <w:t>食品藥物</w:t>
      </w:r>
      <w:r w:rsidR="00FC0AFB" w:rsidRPr="00A15B4A">
        <w:rPr>
          <w:rFonts w:ascii="標楷體" w:eastAsia="標楷體" w:hAnsi="標楷體" w:hint="eastAsia"/>
          <w:szCs w:val="24"/>
        </w:rPr>
        <w:t>與環境檢驗</w:t>
      </w:r>
      <w:r w:rsidR="00FC0AFB">
        <w:rPr>
          <w:rFonts w:ascii="標楷體" w:eastAsia="標楷體" w:hAnsi="標楷體" w:hint="eastAsia"/>
        </w:rPr>
        <w:t>學分學程</w:t>
      </w:r>
      <w:r w:rsidR="00FC0AFB" w:rsidRPr="00A15B4A">
        <w:rPr>
          <w:rFonts w:ascii="標楷體" w:eastAsia="標楷體" w:hAnsi="標楷體" w:hint="eastAsia"/>
        </w:rPr>
        <w:t>實施規則</w:t>
      </w:r>
      <w:r w:rsidR="00C40E26" w:rsidRPr="00A15B4A">
        <w:rPr>
          <w:rFonts w:ascii="標楷體" w:eastAsia="標楷體" w:hAnsi="標楷體" w:hint="eastAsia"/>
        </w:rPr>
        <w:t>（以下簡稱本規則）</w:t>
      </w:r>
      <w:r w:rsidR="00C40E26">
        <w:rPr>
          <w:rFonts w:ascii="標楷體" w:eastAsia="標楷體" w:hAnsi="標楷體" w:hint="eastAsia"/>
        </w:rPr>
        <w:t>。</w:t>
      </w:r>
    </w:p>
    <w:p w:rsidR="0093753E" w:rsidRPr="00183100" w:rsidRDefault="0093753E" w:rsidP="0093753E">
      <w:pPr>
        <w:spacing w:line="400" w:lineRule="exact"/>
        <w:ind w:left="720" w:hangingChars="300" w:hanging="720"/>
        <w:rPr>
          <w:rFonts w:ascii="標楷體" w:eastAsia="標楷體" w:hAnsi="標楷體"/>
        </w:rPr>
      </w:pPr>
      <w:r w:rsidRPr="00A15B4A">
        <w:rPr>
          <w:rFonts w:ascii="標楷體" w:eastAsia="標楷體" w:hAnsi="標楷體" w:hint="eastAsia"/>
        </w:rPr>
        <w:t xml:space="preserve">第二條　　</w:t>
      </w:r>
      <w:r w:rsidR="00012527">
        <w:rPr>
          <w:rFonts w:ascii="標楷體" w:eastAsia="標楷體" w:hAnsi="標楷體" w:hint="eastAsia"/>
        </w:rPr>
        <w:t>申請資格：</w:t>
      </w:r>
      <w:r w:rsidRPr="00A15B4A">
        <w:rPr>
          <w:rFonts w:ascii="標楷體" w:eastAsia="標楷體" w:hAnsi="標楷體" w:hint="eastAsia"/>
        </w:rPr>
        <w:t>凡本校大學部之在學學生，對</w:t>
      </w:r>
      <w:r w:rsidR="00E57974" w:rsidRPr="00A15B4A">
        <w:rPr>
          <w:rFonts w:ascii="標楷體" w:eastAsia="標楷體" w:hAnsi="標楷體"/>
          <w:szCs w:val="24"/>
        </w:rPr>
        <w:t>食品藥物</w:t>
      </w:r>
      <w:r w:rsidRPr="00A15B4A">
        <w:rPr>
          <w:rFonts w:ascii="標楷體" w:eastAsia="標楷體" w:hAnsi="標楷體" w:hint="eastAsia"/>
          <w:szCs w:val="24"/>
        </w:rPr>
        <w:t>與環境檢驗</w:t>
      </w:r>
      <w:r w:rsidRPr="00A15B4A">
        <w:rPr>
          <w:rFonts w:ascii="標楷體" w:eastAsia="標楷體" w:hAnsi="標楷體" w:hint="eastAsia"/>
        </w:rPr>
        <w:t>相關</w:t>
      </w:r>
      <w:r w:rsidRPr="00183100">
        <w:rPr>
          <w:rFonts w:ascii="標楷體" w:eastAsia="標楷體" w:hAnsi="標楷體" w:hint="eastAsia"/>
        </w:rPr>
        <w:t>領域有興趣者，均可申請修習。</w:t>
      </w:r>
    </w:p>
    <w:p w:rsidR="002A5210" w:rsidRDefault="002A5210" w:rsidP="002A5210">
      <w:pPr>
        <w:spacing w:line="400" w:lineRule="exact"/>
        <w:rPr>
          <w:rFonts w:eastAsia="標楷體" w:hAnsi="標楷體"/>
        </w:rPr>
      </w:pPr>
      <w:r>
        <w:rPr>
          <w:rFonts w:ascii="標楷體" w:eastAsia="標楷體" w:hAnsi="標楷體" w:hint="eastAsia"/>
        </w:rPr>
        <w:t xml:space="preserve">第三條    </w:t>
      </w:r>
      <w:r w:rsidR="00012527">
        <w:rPr>
          <w:rFonts w:ascii="標楷體" w:eastAsia="標楷體" w:hAnsi="標楷體" w:hint="eastAsia"/>
        </w:rPr>
        <w:t>申請方式：</w:t>
      </w:r>
      <w:r w:rsidR="0093753E" w:rsidRPr="00183100">
        <w:rPr>
          <w:rFonts w:ascii="標楷體" w:eastAsia="標楷體" w:hAnsi="標楷體" w:cs="DFKaiShu-SB-Estd-BF" w:hint="eastAsia"/>
          <w:kern w:val="0"/>
        </w:rPr>
        <w:t>本學程採申請登記制，</w:t>
      </w:r>
      <w:r w:rsidR="0093753E" w:rsidRPr="00183100">
        <w:rPr>
          <w:rFonts w:ascii="標楷體" w:eastAsia="標楷體" w:hAnsi="標楷體" w:hint="eastAsia"/>
        </w:rPr>
        <w:t>於</w:t>
      </w:r>
      <w:r w:rsidR="0093753E" w:rsidRPr="00A15B4A">
        <w:rPr>
          <w:rFonts w:ascii="標楷體" w:eastAsia="標楷體" w:hAnsi="標楷體" w:hint="eastAsia"/>
        </w:rPr>
        <w:t>每學期開學後至加退選結束前，填妥</w:t>
      </w:r>
      <w:r w:rsidR="0093753E" w:rsidRPr="00A15B4A">
        <w:rPr>
          <w:rFonts w:eastAsia="標楷體" w:hAnsi="標楷體" w:hint="eastAsia"/>
        </w:rPr>
        <w:t>淡江大</w:t>
      </w:r>
    </w:p>
    <w:p w:rsidR="0093753E" w:rsidRPr="00A15B4A" w:rsidRDefault="002A5210" w:rsidP="002A5210">
      <w:pPr>
        <w:spacing w:line="400" w:lineRule="exact"/>
        <w:rPr>
          <w:rFonts w:ascii="標楷體" w:eastAsia="標楷體" w:hAnsi="標楷體"/>
        </w:rPr>
      </w:pPr>
      <w:r>
        <w:rPr>
          <w:rFonts w:eastAsia="標楷體" w:hAnsi="標楷體" w:hint="eastAsia"/>
        </w:rPr>
        <w:t xml:space="preserve">      </w:t>
      </w:r>
      <w:r w:rsidR="00DD3915">
        <w:rPr>
          <w:rFonts w:eastAsia="標楷體" w:hAnsi="標楷體" w:hint="eastAsia"/>
        </w:rPr>
        <w:t>學</w:t>
      </w:r>
      <w:r w:rsidR="00E57974" w:rsidRPr="00A15B4A">
        <w:rPr>
          <w:rFonts w:ascii="標楷體" w:eastAsia="標楷體" w:hAnsi="標楷體"/>
          <w:szCs w:val="24"/>
        </w:rPr>
        <w:t>食品藥物</w:t>
      </w:r>
      <w:r w:rsidR="0093753E" w:rsidRPr="00A15B4A">
        <w:rPr>
          <w:rFonts w:ascii="標楷體" w:eastAsia="標楷體" w:hAnsi="標楷體" w:hint="eastAsia"/>
          <w:szCs w:val="24"/>
        </w:rPr>
        <w:t>與環境檢驗</w:t>
      </w:r>
      <w:r w:rsidR="0093753E" w:rsidRPr="00A15B4A">
        <w:rPr>
          <w:rFonts w:eastAsia="標楷體" w:hAnsi="標楷體" w:hint="eastAsia"/>
        </w:rPr>
        <w:t>學分學程修習申請表</w:t>
      </w:r>
      <w:r w:rsidR="0093753E" w:rsidRPr="00A15B4A">
        <w:rPr>
          <w:rFonts w:ascii="標楷體" w:eastAsia="標楷體" w:hAnsi="標楷體" w:hint="eastAsia"/>
        </w:rPr>
        <w:t>，</w:t>
      </w:r>
      <w:r w:rsidR="0093753E" w:rsidRPr="00A15B4A">
        <w:rPr>
          <w:rFonts w:eastAsia="標楷體" w:hAnsi="標楷體" w:hint="eastAsia"/>
        </w:rPr>
        <w:t>送化學系辦公室</w:t>
      </w:r>
      <w:r w:rsidR="0093753E" w:rsidRPr="00A15B4A">
        <w:rPr>
          <w:rFonts w:ascii="標楷體" w:eastAsia="標楷體" w:hAnsi="標楷體" w:cs="DFKaiShu-SB-Estd-BF" w:hint="eastAsia"/>
          <w:kern w:val="0"/>
        </w:rPr>
        <w:t>申請</w:t>
      </w:r>
      <w:r w:rsidR="0093753E" w:rsidRPr="00A15B4A">
        <w:rPr>
          <w:rFonts w:eastAsia="標楷體" w:hAnsi="標楷體" w:hint="eastAsia"/>
        </w:rPr>
        <w:t>。</w:t>
      </w:r>
    </w:p>
    <w:p w:rsidR="0093753E" w:rsidRPr="00A15B4A" w:rsidRDefault="0093753E" w:rsidP="0093753E">
      <w:pPr>
        <w:spacing w:line="400" w:lineRule="exact"/>
        <w:rPr>
          <w:rFonts w:ascii="標楷體" w:eastAsia="標楷體" w:hAnsi="標楷體"/>
        </w:rPr>
      </w:pPr>
      <w:r w:rsidRPr="00A15B4A">
        <w:rPr>
          <w:rFonts w:ascii="標楷體" w:eastAsia="標楷體" w:hAnsi="標楷體" w:hint="eastAsia"/>
        </w:rPr>
        <w:t>第四條　　本學程修習</w:t>
      </w:r>
      <w:r w:rsidRPr="00A15B4A">
        <w:rPr>
          <w:rFonts w:eastAsia="標楷體" w:hAnsi="標楷體" w:hint="eastAsia"/>
        </w:rPr>
        <w:t>規定</w:t>
      </w:r>
      <w:r w:rsidRPr="00A15B4A">
        <w:rPr>
          <w:rFonts w:ascii="標楷體" w:eastAsia="標楷體" w:hAnsi="標楷體" w:hint="eastAsia"/>
        </w:rPr>
        <w:t>如下：</w:t>
      </w:r>
    </w:p>
    <w:p w:rsidR="0093753E" w:rsidRPr="00A15B4A" w:rsidRDefault="0093753E" w:rsidP="0093753E">
      <w:pPr>
        <w:spacing w:line="400" w:lineRule="exact"/>
        <w:ind w:leftChars="300" w:left="1200" w:hangingChars="200" w:hanging="480"/>
        <w:rPr>
          <w:rFonts w:eastAsia="標楷體"/>
        </w:rPr>
      </w:pPr>
      <w:r w:rsidRPr="00A15B4A">
        <w:rPr>
          <w:rFonts w:eastAsia="標楷體" w:hAnsi="標楷體" w:hint="eastAsia"/>
        </w:rPr>
        <w:t>一、</w:t>
      </w:r>
      <w:r w:rsidRPr="00A15B4A">
        <w:rPr>
          <w:rFonts w:ascii="Book Antiqua" w:eastAsia="標楷體" w:hAnsi="標楷體" w:hint="eastAsia"/>
        </w:rPr>
        <w:t>學程必選修科目暨其學分數及應修學分總數：修習本學程之學生必須至少修畢學程認可之</w:t>
      </w:r>
      <w:r w:rsidR="00801C49">
        <w:rPr>
          <w:rFonts w:ascii="Book Antiqua" w:eastAsia="標楷體" w:hAnsi="標楷體" w:hint="eastAsia"/>
        </w:rPr>
        <w:t>二十一</w:t>
      </w:r>
      <w:r w:rsidRPr="00A15B4A">
        <w:rPr>
          <w:rFonts w:ascii="Book Antiqua" w:eastAsia="標楷體" w:hAnsi="標楷體" w:hint="eastAsia"/>
        </w:rPr>
        <w:t>學分課程</w:t>
      </w:r>
      <w:r w:rsidR="00E57974" w:rsidRPr="00A15B4A">
        <w:rPr>
          <w:rFonts w:ascii="Book Antiqua" w:eastAsia="標楷體" w:hAnsi="Book Antiqua"/>
        </w:rPr>
        <w:t>（</w:t>
      </w:r>
      <w:r w:rsidRPr="00A15B4A">
        <w:rPr>
          <w:rFonts w:ascii="Book Antiqua" w:eastAsia="標楷體" w:hAnsi="標楷體" w:hint="eastAsia"/>
        </w:rPr>
        <w:t>其中至少應有</w:t>
      </w:r>
      <w:r w:rsidR="00801C49">
        <w:rPr>
          <w:rFonts w:ascii="Book Antiqua" w:eastAsia="標楷體" w:hAnsi="標楷體" w:hint="eastAsia"/>
        </w:rPr>
        <w:t>九</w:t>
      </w:r>
      <w:r w:rsidRPr="00A15B4A">
        <w:rPr>
          <w:rFonts w:ascii="Book Antiqua" w:eastAsia="標楷體" w:hAnsi="標楷體" w:hint="eastAsia"/>
        </w:rPr>
        <w:t>學分不屬於學生主修系、所之應修科目</w:t>
      </w:r>
      <w:r w:rsidRPr="00A15B4A">
        <w:rPr>
          <w:rFonts w:ascii="Book Antiqua" w:eastAsia="標楷體" w:hAnsi="Book Antiqua"/>
        </w:rPr>
        <w:t>)</w:t>
      </w:r>
      <w:r w:rsidRPr="00A15B4A">
        <w:rPr>
          <w:rFonts w:ascii="Book Antiqua" w:eastAsia="標楷體" w:hAnsi="標楷體" w:hint="eastAsia"/>
        </w:rPr>
        <w:t>，方可取得核發學程證明書之資格</w:t>
      </w:r>
      <w:r w:rsidRPr="00A15B4A">
        <w:rPr>
          <w:rFonts w:ascii="Book Antiqua" w:eastAsia="標楷體" w:hAnsi="標楷體" w:hint="eastAsia"/>
          <w:sz w:val="28"/>
          <w:szCs w:val="28"/>
        </w:rPr>
        <w:t>。</w:t>
      </w:r>
    </w:p>
    <w:p w:rsidR="0093753E" w:rsidRPr="00A15B4A" w:rsidRDefault="00DD3915" w:rsidP="0093753E">
      <w:pPr>
        <w:spacing w:line="400" w:lineRule="exact"/>
        <w:ind w:leftChars="300" w:left="1200" w:hangingChars="200" w:hanging="480"/>
        <w:rPr>
          <w:rFonts w:eastAsia="標楷體" w:hAnsi="標楷體"/>
        </w:rPr>
      </w:pPr>
      <w:r>
        <w:rPr>
          <w:rFonts w:eastAsia="標楷體" w:hAnsi="標楷體" w:hint="eastAsia"/>
        </w:rPr>
        <w:t>二、學程之必、選修科目表詳見</w:t>
      </w:r>
      <w:r w:rsidR="00E57974" w:rsidRPr="00A15B4A">
        <w:rPr>
          <w:rFonts w:ascii="標楷體" w:eastAsia="標楷體" w:hAnsi="細明體"/>
        </w:rPr>
        <w:t>食品藥物</w:t>
      </w:r>
      <w:r w:rsidR="0093753E" w:rsidRPr="00A15B4A">
        <w:rPr>
          <w:rFonts w:ascii="標楷體" w:eastAsia="標楷體" w:hAnsi="細明體" w:hint="eastAsia"/>
        </w:rPr>
        <w:t>與環境檢驗</w:t>
      </w:r>
      <w:r w:rsidR="0093753E" w:rsidRPr="00A15B4A">
        <w:rPr>
          <w:rFonts w:eastAsia="標楷體" w:hAnsi="標楷體" w:hint="eastAsia"/>
        </w:rPr>
        <w:t>學分學程修業課程科目一覽表。</w:t>
      </w:r>
    </w:p>
    <w:p w:rsidR="0093753E" w:rsidRPr="00A15B4A" w:rsidRDefault="0093753E" w:rsidP="0093753E">
      <w:pPr>
        <w:spacing w:line="400" w:lineRule="exact"/>
        <w:rPr>
          <w:rFonts w:eastAsia="標楷體"/>
        </w:rPr>
      </w:pPr>
      <w:r w:rsidRPr="00A15B4A">
        <w:rPr>
          <w:rFonts w:ascii="標楷體" w:eastAsia="標楷體" w:hAnsi="標楷體" w:hint="eastAsia"/>
        </w:rPr>
        <w:t>第五條　　本</w:t>
      </w:r>
      <w:r w:rsidRPr="00A15B4A">
        <w:rPr>
          <w:rFonts w:eastAsia="標楷體" w:hAnsi="標楷體" w:hint="eastAsia"/>
        </w:rPr>
        <w:t>學程認證規定如下：</w:t>
      </w:r>
    </w:p>
    <w:p w:rsidR="0093753E" w:rsidRPr="00A15B4A" w:rsidRDefault="0093753E" w:rsidP="0093753E">
      <w:pPr>
        <w:spacing w:line="400" w:lineRule="exact"/>
        <w:ind w:leftChars="300" w:left="1200" w:hangingChars="200" w:hanging="480"/>
        <w:rPr>
          <w:rFonts w:eastAsia="標楷體" w:hAnsi="標楷體"/>
        </w:rPr>
      </w:pPr>
      <w:r w:rsidRPr="00A15B4A">
        <w:rPr>
          <w:rFonts w:eastAsia="標楷體" w:hAnsi="標楷體" w:hint="eastAsia"/>
        </w:rPr>
        <w:t>一、申請時間：</w:t>
      </w:r>
      <w:r w:rsidRPr="00A15B4A">
        <w:rPr>
          <w:rFonts w:ascii="標楷體" w:eastAsia="標楷體" w:hAnsi="標楷體" w:cs="DFKaiShu-SB-Estd-BF" w:hint="eastAsia"/>
          <w:kern w:val="0"/>
        </w:rPr>
        <w:t>修畢學程規定課程者，得檢附學程證明申請書及成績單影本，</w:t>
      </w:r>
      <w:r w:rsidR="00DD3915">
        <w:rPr>
          <w:rFonts w:eastAsia="標楷體" w:hAnsi="標楷體" w:hint="eastAsia"/>
        </w:rPr>
        <w:t>並填妥『淡江大學</w:t>
      </w:r>
      <w:r w:rsidR="00E57974" w:rsidRPr="00A15B4A">
        <w:rPr>
          <w:rFonts w:ascii="標楷體" w:eastAsia="標楷體" w:hAnsi="細明體"/>
        </w:rPr>
        <w:t>食品藥物</w:t>
      </w:r>
      <w:r w:rsidRPr="00A15B4A">
        <w:rPr>
          <w:rFonts w:ascii="標楷體" w:eastAsia="標楷體" w:hAnsi="細明體" w:hint="eastAsia"/>
        </w:rPr>
        <w:t>與環境檢驗</w:t>
      </w:r>
      <w:r w:rsidRPr="00A15B4A">
        <w:rPr>
          <w:rFonts w:eastAsia="標楷體" w:hAnsi="標楷體" w:hint="eastAsia"/>
        </w:rPr>
        <w:t>學分學程認證申請表』，至化學系</w:t>
      </w:r>
      <w:r w:rsidRPr="00A15B4A">
        <w:rPr>
          <w:rFonts w:ascii="標楷體" w:eastAsia="標楷體" w:hAnsi="標楷體" w:cs="DFKaiShu-SB-Estd-BF" w:hint="eastAsia"/>
          <w:kern w:val="0"/>
        </w:rPr>
        <w:t>辦公室提出申請。</w:t>
      </w:r>
    </w:p>
    <w:p w:rsidR="0093753E" w:rsidRPr="00183100" w:rsidRDefault="0093753E" w:rsidP="0093753E">
      <w:pPr>
        <w:spacing w:line="400" w:lineRule="exact"/>
        <w:ind w:leftChars="300" w:left="1200" w:hangingChars="200" w:hanging="480"/>
        <w:rPr>
          <w:rFonts w:eastAsia="標楷體" w:hAnsi="標楷體"/>
        </w:rPr>
      </w:pPr>
      <w:r w:rsidRPr="00183100">
        <w:rPr>
          <w:rFonts w:eastAsia="標楷體" w:hAnsi="標楷體" w:hint="eastAsia"/>
        </w:rPr>
        <w:t>二、學程審查：需依第四條之規定，修畢最低應修習學分數且成績及格。</w:t>
      </w:r>
    </w:p>
    <w:p w:rsidR="0093753E" w:rsidRPr="00183100" w:rsidRDefault="0093753E" w:rsidP="0093753E">
      <w:pPr>
        <w:spacing w:line="400" w:lineRule="exact"/>
        <w:ind w:leftChars="300" w:left="1200" w:hangingChars="200" w:hanging="480"/>
        <w:rPr>
          <w:rFonts w:eastAsia="標楷體"/>
        </w:rPr>
      </w:pPr>
      <w:r w:rsidRPr="00183100">
        <w:rPr>
          <w:rFonts w:eastAsia="標楷體" w:hAnsi="標楷體" w:hint="eastAsia"/>
        </w:rPr>
        <w:t>三、申請學分學程前如已修習過學程指定之科目，亦可列入審查，通過者得予以抵免。</w:t>
      </w:r>
    </w:p>
    <w:p w:rsidR="0093753E" w:rsidRPr="00A15B4A" w:rsidRDefault="0093753E" w:rsidP="0093753E">
      <w:pPr>
        <w:spacing w:line="400" w:lineRule="exact"/>
        <w:ind w:leftChars="300" w:left="1200" w:hangingChars="200" w:hanging="480"/>
        <w:rPr>
          <w:rFonts w:eastAsia="標楷體"/>
        </w:rPr>
      </w:pPr>
      <w:r w:rsidRPr="00183100">
        <w:rPr>
          <w:rFonts w:eastAsia="標楷體" w:hAnsi="標楷體" w:hint="eastAsia"/>
        </w:rPr>
        <w:t>四、經審查通過後，報請學校發</w:t>
      </w:r>
      <w:r w:rsidRPr="00A15B4A">
        <w:rPr>
          <w:rFonts w:eastAsia="標楷體" w:hAnsi="標楷體" w:hint="eastAsia"/>
        </w:rPr>
        <w:t>給「淡江大學</w:t>
      </w:r>
      <w:r w:rsidR="00E57974" w:rsidRPr="00A15B4A">
        <w:rPr>
          <w:rFonts w:ascii="標楷體" w:eastAsia="標楷體" w:hAnsi="細明體"/>
        </w:rPr>
        <w:t>食品藥物</w:t>
      </w:r>
      <w:r w:rsidRPr="00A15B4A">
        <w:rPr>
          <w:rFonts w:ascii="標楷體" w:eastAsia="標楷體" w:hAnsi="細明體" w:hint="eastAsia"/>
        </w:rPr>
        <w:t>與環境檢驗</w:t>
      </w:r>
      <w:r w:rsidRPr="00A15B4A">
        <w:rPr>
          <w:rFonts w:eastAsia="標楷體" w:hAnsi="標楷體" w:hint="eastAsia"/>
        </w:rPr>
        <w:t>學分學程證明」。</w:t>
      </w:r>
    </w:p>
    <w:p w:rsidR="0093753E" w:rsidRPr="00A15B4A" w:rsidRDefault="0093753E" w:rsidP="0093753E">
      <w:pPr>
        <w:spacing w:line="400" w:lineRule="exact"/>
        <w:ind w:left="720" w:hangingChars="300" w:hanging="720"/>
        <w:rPr>
          <w:rFonts w:eastAsia="標楷體" w:hAnsi="標楷體"/>
        </w:rPr>
      </w:pPr>
      <w:r w:rsidRPr="00A15B4A">
        <w:rPr>
          <w:rFonts w:ascii="標楷體" w:eastAsia="標楷體" w:hAnsi="標楷體" w:hint="eastAsia"/>
        </w:rPr>
        <w:t xml:space="preserve">第六條　　</w:t>
      </w:r>
      <w:r w:rsidRPr="00A15B4A">
        <w:rPr>
          <w:rFonts w:eastAsia="標楷體" w:hAnsi="標楷體" w:hint="eastAsia"/>
        </w:rPr>
        <w:t>本學程包含之開課課程名稱以及學分數等若有調整，則依化學系公布之課程表為準。</w:t>
      </w:r>
    </w:p>
    <w:p w:rsidR="0093753E" w:rsidRPr="00A15B4A" w:rsidRDefault="0093753E" w:rsidP="0093753E">
      <w:pPr>
        <w:spacing w:line="400" w:lineRule="exact"/>
        <w:ind w:left="720" w:hangingChars="300" w:hanging="720"/>
        <w:rPr>
          <w:rFonts w:eastAsia="標楷體"/>
        </w:rPr>
      </w:pPr>
      <w:r w:rsidRPr="00A15B4A">
        <w:rPr>
          <w:rFonts w:ascii="標楷體" w:eastAsia="標楷體" w:hAnsi="標楷體" w:hint="eastAsia"/>
        </w:rPr>
        <w:t xml:space="preserve">第七條　　</w:t>
      </w:r>
      <w:r w:rsidRPr="00A15B4A">
        <w:rPr>
          <w:rFonts w:ascii="標楷體" w:eastAsia="標楷體" w:hAnsi="標楷體" w:cs="DFKaiShu-SB-Estd-BF" w:hint="eastAsia"/>
          <w:kern w:val="0"/>
        </w:rPr>
        <w:t>本學程因故須終止實施時，將於終止一學</w:t>
      </w:r>
      <w:r w:rsidRPr="00A15B4A">
        <w:rPr>
          <w:rFonts w:ascii="標楷體" w:eastAsia="標楷體" w:hAnsi="標楷體" w:cs="細明體" w:hint="eastAsia"/>
          <w:kern w:val="0"/>
        </w:rPr>
        <w:t>年</w:t>
      </w:r>
      <w:r w:rsidRPr="00A15B4A">
        <w:rPr>
          <w:rFonts w:ascii="標楷體" w:eastAsia="標楷體" w:hAnsi="標楷體" w:cs="DFKaiShu-SB-Estd-BF" w:hint="eastAsia"/>
          <w:kern w:val="0"/>
        </w:rPr>
        <w:t>前提具終止</w:t>
      </w:r>
      <w:r w:rsidRPr="00A15B4A">
        <w:rPr>
          <w:rFonts w:ascii="標楷體" w:eastAsia="標楷體" w:hAnsi="標楷體" w:cs="細明體" w:hint="eastAsia"/>
          <w:kern w:val="0"/>
        </w:rPr>
        <w:t>說</w:t>
      </w:r>
      <w:r w:rsidRPr="00A15B4A">
        <w:rPr>
          <w:rFonts w:ascii="標楷體" w:eastAsia="標楷體" w:hAnsi="標楷體" w:cs="DFKaiShu-SB-Estd-BF" w:hint="eastAsia"/>
          <w:kern w:val="0"/>
        </w:rPr>
        <w:t>明書。經化學系及</w:t>
      </w:r>
      <w:r w:rsidRPr="00A15B4A">
        <w:rPr>
          <w:rFonts w:ascii="標楷體" w:eastAsia="標楷體" w:hAnsi="標楷體" w:cs="細明體" w:hint="eastAsia"/>
          <w:kern w:val="0"/>
        </w:rPr>
        <w:t>參</w:t>
      </w:r>
      <w:r w:rsidRPr="00A15B4A">
        <w:rPr>
          <w:rFonts w:ascii="標楷體" w:eastAsia="標楷體" w:hAnsi="標楷體" w:cs="DFKaiShu-SB-Estd-BF" w:hint="eastAsia"/>
          <w:kern w:val="0"/>
        </w:rPr>
        <w:t>與系所會簽，並於教務會議通過後，公告終止實施。</w:t>
      </w:r>
    </w:p>
    <w:p w:rsidR="0093753E" w:rsidRPr="00A15B4A" w:rsidRDefault="0093753E" w:rsidP="0093753E">
      <w:pPr>
        <w:spacing w:line="400" w:lineRule="exact"/>
        <w:rPr>
          <w:rFonts w:eastAsia="標楷體"/>
        </w:rPr>
      </w:pPr>
      <w:r w:rsidRPr="00A15B4A">
        <w:rPr>
          <w:rFonts w:ascii="標楷體" w:eastAsia="標楷體" w:hAnsi="標楷體" w:hint="eastAsia"/>
        </w:rPr>
        <w:t xml:space="preserve">第八條　　</w:t>
      </w:r>
      <w:r w:rsidRPr="00A15B4A">
        <w:rPr>
          <w:rFonts w:eastAsia="標楷體" w:hAnsi="標楷體" w:hint="eastAsia"/>
        </w:rPr>
        <w:t>本規則若有未盡事宜，悉依教育部及本校相關規定辦理。</w:t>
      </w:r>
    </w:p>
    <w:p w:rsidR="0093753E" w:rsidRPr="00864766" w:rsidRDefault="0093753E" w:rsidP="0093753E">
      <w:pPr>
        <w:spacing w:line="400" w:lineRule="exact"/>
        <w:ind w:left="727" w:hangingChars="303" w:hanging="727"/>
        <w:rPr>
          <w:rFonts w:ascii="標楷體" w:eastAsia="標楷體" w:hAnsi="標楷體"/>
        </w:rPr>
      </w:pPr>
      <w:r w:rsidRPr="00A15B4A">
        <w:rPr>
          <w:rFonts w:ascii="標楷體" w:eastAsia="標楷體" w:hAnsi="標楷體" w:hint="eastAsia"/>
        </w:rPr>
        <w:t xml:space="preserve">第九條　　</w:t>
      </w:r>
      <w:r w:rsidRPr="00A15B4A">
        <w:rPr>
          <w:rFonts w:eastAsia="標楷體" w:hAnsi="標楷體" w:hint="eastAsia"/>
        </w:rPr>
        <w:t>本</w:t>
      </w:r>
      <w:r w:rsidRPr="00A15B4A">
        <w:rPr>
          <w:rFonts w:ascii="標楷體" w:eastAsia="標楷體" w:hAnsi="標楷體" w:hint="eastAsia"/>
        </w:rPr>
        <w:t>規則經教務會議通過，報請校長核定後，自公布日實施；修正</w:t>
      </w:r>
      <w:r w:rsidRPr="00864766">
        <w:rPr>
          <w:rFonts w:ascii="標楷體" w:eastAsia="標楷體" w:hAnsi="標楷體" w:hint="eastAsia"/>
        </w:rPr>
        <w:t>時亦同。</w:t>
      </w:r>
    </w:p>
    <w:p w:rsidR="00FD15CF" w:rsidRDefault="00FD15CF" w:rsidP="00FD15CF">
      <w:pPr>
        <w:spacing w:beforeLines="100" w:before="360" w:line="400" w:lineRule="exact"/>
        <w:ind w:left="606" w:hangingChars="303" w:hanging="606"/>
        <w:jc w:val="center"/>
        <w:rPr>
          <w:rFonts w:eastAsia="標楷體"/>
          <w:sz w:val="20"/>
        </w:rPr>
      </w:pPr>
    </w:p>
    <w:p w:rsidR="00777AAE" w:rsidRPr="00FD15CF" w:rsidRDefault="0093753E" w:rsidP="00FD15CF">
      <w:pPr>
        <w:spacing w:beforeLines="100" w:before="360" w:line="400" w:lineRule="exact"/>
        <w:ind w:left="728" w:hangingChars="303" w:hanging="728"/>
        <w:jc w:val="center"/>
        <w:rPr>
          <w:rFonts w:eastAsia="標楷體" w:hAnsi="標楷體"/>
          <w:b/>
        </w:rPr>
      </w:pPr>
      <w:r w:rsidRPr="00FD15CF">
        <w:rPr>
          <w:rFonts w:eastAsia="標楷體" w:hAnsi="標楷體"/>
          <w:b/>
        </w:rPr>
        <w:br w:type="page"/>
      </w:r>
    </w:p>
    <w:p w:rsidR="00777AAE" w:rsidRPr="00A15B4A" w:rsidRDefault="00777AAE" w:rsidP="00777AAE">
      <w:pPr>
        <w:jc w:val="center"/>
        <w:rPr>
          <w:rFonts w:ascii="標楷體" w:eastAsia="標楷體" w:hAnsi="標楷體"/>
          <w:b/>
          <w:sz w:val="28"/>
          <w:szCs w:val="28"/>
        </w:rPr>
      </w:pPr>
      <w:r w:rsidRPr="003F459F">
        <w:rPr>
          <w:rFonts w:ascii="標楷體" w:eastAsia="標楷體" w:hAnsi="標楷體" w:hint="eastAsia"/>
          <w:b/>
          <w:sz w:val="28"/>
          <w:szCs w:val="28"/>
        </w:rPr>
        <w:lastRenderedPageBreak/>
        <w:t>淡江大學</w:t>
      </w:r>
      <w:r w:rsidR="00E57974" w:rsidRPr="00A15B4A">
        <w:rPr>
          <w:rFonts w:ascii="標楷體" w:eastAsia="標楷體" w:hAnsi="標楷體"/>
          <w:b/>
          <w:sz w:val="28"/>
          <w:szCs w:val="28"/>
        </w:rPr>
        <w:t>食品藥物</w:t>
      </w:r>
      <w:r w:rsidR="00846BB1">
        <w:rPr>
          <w:rFonts w:ascii="標楷體" w:eastAsia="標楷體" w:hAnsi="標楷體" w:hint="eastAsia"/>
          <w:b/>
          <w:sz w:val="28"/>
          <w:szCs w:val="28"/>
        </w:rPr>
        <w:t>與環境檢驗</w:t>
      </w:r>
      <w:r w:rsidRPr="00A15B4A">
        <w:rPr>
          <w:rFonts w:ascii="標楷體" w:eastAsia="標楷體" w:hAnsi="標楷體" w:hint="eastAsia"/>
          <w:b/>
          <w:sz w:val="28"/>
          <w:szCs w:val="28"/>
        </w:rPr>
        <w:t xml:space="preserve">學分學程計畫書 </w:t>
      </w:r>
    </w:p>
    <w:p w:rsidR="00777AAE" w:rsidRPr="00A15B4A" w:rsidRDefault="00777AAE" w:rsidP="00777AAE">
      <w:pPr>
        <w:spacing w:line="320" w:lineRule="exact"/>
        <w:ind w:firstLineChars="200" w:firstLine="320"/>
        <w:jc w:val="right"/>
        <w:rPr>
          <w:rFonts w:ascii="標楷體" w:eastAsia="標楷體" w:hAnsi="標楷體"/>
          <w:sz w:val="16"/>
          <w:szCs w:val="28"/>
        </w:rPr>
      </w:pPr>
    </w:p>
    <w:p w:rsidR="00777AAE" w:rsidRPr="00A15B4A" w:rsidRDefault="00777AAE" w:rsidP="00777AAE">
      <w:pPr>
        <w:widowControl/>
        <w:snapToGrid w:val="0"/>
        <w:jc w:val="both"/>
        <w:rPr>
          <w:rFonts w:ascii="標楷體" w:eastAsia="標楷體" w:hAnsi="細明體"/>
        </w:rPr>
      </w:pPr>
      <w:r w:rsidRPr="00A15B4A">
        <w:rPr>
          <w:rFonts w:ascii="標楷體" w:eastAsia="標楷體" w:hAnsi="細明體" w:hint="eastAsia"/>
        </w:rPr>
        <w:t>一、學程名稱：</w:t>
      </w:r>
      <w:r w:rsidR="00E57974" w:rsidRPr="00A15B4A">
        <w:rPr>
          <w:rFonts w:ascii="標楷體" w:eastAsia="標楷體" w:hAnsi="標楷體"/>
          <w:szCs w:val="24"/>
        </w:rPr>
        <w:t>食品藥物</w:t>
      </w:r>
      <w:r w:rsidRPr="00A15B4A">
        <w:rPr>
          <w:rFonts w:ascii="標楷體" w:eastAsia="標楷體" w:hAnsi="標楷體" w:hint="eastAsia"/>
          <w:szCs w:val="24"/>
        </w:rPr>
        <w:t>與環境檢驗</w:t>
      </w:r>
    </w:p>
    <w:p w:rsidR="00777AAE" w:rsidRPr="00A15B4A" w:rsidRDefault="00777AAE" w:rsidP="00777AAE">
      <w:pPr>
        <w:widowControl/>
        <w:snapToGrid w:val="0"/>
        <w:spacing w:beforeLines="50" w:before="180"/>
        <w:ind w:left="432" w:hangingChars="180" w:hanging="432"/>
        <w:jc w:val="both"/>
        <w:rPr>
          <w:rFonts w:ascii="標楷體" w:eastAsia="標楷體" w:hAnsi="細明體"/>
        </w:rPr>
      </w:pPr>
      <w:r w:rsidRPr="00A15B4A">
        <w:rPr>
          <w:rFonts w:ascii="標楷體" w:eastAsia="標楷體" w:hAnsi="細明體" w:hint="eastAsia"/>
        </w:rPr>
        <w:t>二、設置宗旨：有鑑於國家與產業界之檢驗人才需求，特設此學程以培養</w:t>
      </w:r>
      <w:r w:rsidR="00E57974" w:rsidRPr="00A15B4A">
        <w:rPr>
          <w:rFonts w:ascii="標楷體" w:eastAsia="標楷體" w:hAnsi="細明體"/>
        </w:rPr>
        <w:t>食品藥物</w:t>
      </w:r>
      <w:r w:rsidR="008711C5">
        <w:rPr>
          <w:rFonts w:ascii="標楷體" w:eastAsia="標楷體" w:hAnsi="細明體" w:hint="eastAsia"/>
        </w:rPr>
        <w:t>與環境檢驗領域之人才</w:t>
      </w:r>
      <w:r w:rsidRPr="00A15B4A">
        <w:rPr>
          <w:rFonts w:ascii="標楷體" w:eastAsia="標楷體" w:hAnsi="細明體" w:hint="eastAsia"/>
        </w:rPr>
        <w:t>，並提升本校在產業界裡的競爭優勢</w:t>
      </w:r>
      <w:r w:rsidRPr="00A15B4A">
        <w:rPr>
          <w:rFonts w:ascii="標楷體" w:eastAsia="標楷體" w:hAnsi="標楷體" w:hint="eastAsia"/>
        </w:rPr>
        <w:t>，</w:t>
      </w:r>
      <w:r w:rsidRPr="00A15B4A">
        <w:rPr>
          <w:rFonts w:ascii="標楷體" w:eastAsia="標楷體" w:hAnsi="細明體" w:hint="eastAsia"/>
        </w:rPr>
        <w:t>並提升學生考取證照之能力。</w:t>
      </w:r>
    </w:p>
    <w:p w:rsidR="00777AAE" w:rsidRPr="00A15B4A" w:rsidRDefault="00777AAE" w:rsidP="00777AAE">
      <w:pPr>
        <w:widowControl/>
        <w:snapToGrid w:val="0"/>
        <w:spacing w:beforeLines="50" w:before="180"/>
        <w:ind w:left="432" w:hangingChars="180" w:hanging="432"/>
        <w:jc w:val="both"/>
        <w:rPr>
          <w:rFonts w:ascii="標楷體" w:eastAsia="標楷體" w:hAnsi="細明體"/>
        </w:rPr>
      </w:pPr>
      <w:r w:rsidRPr="00A15B4A">
        <w:rPr>
          <w:rFonts w:ascii="標楷體" w:eastAsia="標楷體" w:hAnsi="細明體" w:hint="eastAsia"/>
        </w:rPr>
        <w:t>三、設置學程類別：學分學程。</w:t>
      </w:r>
    </w:p>
    <w:p w:rsidR="00777AAE" w:rsidRPr="003424E4" w:rsidRDefault="00777AAE" w:rsidP="00777AAE">
      <w:pPr>
        <w:widowControl/>
        <w:snapToGrid w:val="0"/>
        <w:spacing w:beforeLines="50" w:before="180"/>
        <w:ind w:left="432" w:hangingChars="180" w:hanging="432"/>
        <w:jc w:val="both"/>
        <w:rPr>
          <w:rFonts w:ascii="標楷體" w:eastAsia="標楷體" w:hAnsi="細明體"/>
        </w:rPr>
      </w:pPr>
      <w:r>
        <w:rPr>
          <w:rFonts w:ascii="標楷體" w:eastAsia="標楷體" w:hAnsi="細明體" w:hint="eastAsia"/>
        </w:rPr>
        <w:t>四、參與之教學單位：化學系、水環系</w:t>
      </w:r>
      <w:r w:rsidRPr="003424E4">
        <w:rPr>
          <w:rFonts w:ascii="標楷體" w:eastAsia="標楷體" w:hAnsi="細明體" w:hint="eastAsia"/>
        </w:rPr>
        <w:t>及</w:t>
      </w:r>
      <w:r>
        <w:rPr>
          <w:rFonts w:ascii="標楷體" w:eastAsia="標楷體" w:hAnsi="細明體" w:hint="eastAsia"/>
        </w:rPr>
        <w:t>化材系</w:t>
      </w:r>
      <w:r w:rsidRPr="003424E4">
        <w:rPr>
          <w:rFonts w:ascii="標楷體" w:eastAsia="標楷體" w:hAnsi="細明體" w:hint="eastAsia"/>
        </w:rPr>
        <w:t>。</w:t>
      </w:r>
    </w:p>
    <w:p w:rsidR="00777AAE" w:rsidRPr="003424E4" w:rsidRDefault="00777AAE" w:rsidP="00777AAE">
      <w:pPr>
        <w:widowControl/>
        <w:snapToGrid w:val="0"/>
        <w:spacing w:beforeLines="50" w:before="180"/>
        <w:ind w:left="432" w:hangingChars="180" w:hanging="432"/>
        <w:jc w:val="both"/>
        <w:rPr>
          <w:rFonts w:ascii="標楷體" w:eastAsia="標楷體" w:hAnsi="細明體"/>
        </w:rPr>
      </w:pPr>
      <w:r w:rsidRPr="003424E4">
        <w:rPr>
          <w:rFonts w:ascii="標楷體" w:eastAsia="標楷體" w:hAnsi="細明體" w:hint="eastAsia"/>
        </w:rPr>
        <w:t>五、授課師資：以上</w:t>
      </w:r>
      <w:r>
        <w:rPr>
          <w:rFonts w:ascii="標楷體" w:eastAsia="標楷體" w:hAnsi="細明體" w:hint="eastAsia"/>
        </w:rPr>
        <w:t>3</w:t>
      </w:r>
      <w:r w:rsidRPr="003424E4">
        <w:rPr>
          <w:rFonts w:ascii="標楷體" w:eastAsia="標楷體" w:hAnsi="細明體" w:hint="eastAsia"/>
        </w:rPr>
        <w:t>系相關專兼任教師。</w:t>
      </w:r>
    </w:p>
    <w:p w:rsidR="00777AAE" w:rsidRPr="003424E4" w:rsidRDefault="00777AAE" w:rsidP="00777AAE">
      <w:pPr>
        <w:widowControl/>
        <w:snapToGrid w:val="0"/>
        <w:spacing w:beforeLines="50" w:before="180"/>
        <w:ind w:left="432" w:hangingChars="180" w:hanging="432"/>
        <w:jc w:val="both"/>
        <w:rPr>
          <w:rFonts w:ascii="Book Antiqua" w:eastAsia="標楷體" w:hAnsi="Book Antiqua"/>
        </w:rPr>
      </w:pPr>
      <w:r w:rsidRPr="003424E4">
        <w:rPr>
          <w:rFonts w:ascii="Book Antiqua" w:eastAsia="標楷體" w:hAnsi="標楷體"/>
        </w:rPr>
        <w:t>六、學程必選修科目暨其學分數及應修學分總數：修習本學程之學生必須至少修畢學程認可之</w:t>
      </w:r>
      <w:r w:rsidR="00B03311">
        <w:rPr>
          <w:rFonts w:ascii="Book Antiqua" w:eastAsia="標楷體" w:hAnsi="標楷體" w:hint="eastAsia"/>
        </w:rPr>
        <w:t>二十</w:t>
      </w:r>
      <w:r>
        <w:rPr>
          <w:rFonts w:ascii="Book Antiqua" w:eastAsia="標楷體" w:hAnsi="標楷體" w:hint="eastAsia"/>
        </w:rPr>
        <w:t>一</w:t>
      </w:r>
      <w:r w:rsidRPr="003424E4">
        <w:rPr>
          <w:rFonts w:ascii="Book Antiqua" w:eastAsia="標楷體" w:hAnsi="標楷體"/>
        </w:rPr>
        <w:t>學分課程</w:t>
      </w:r>
      <w:r w:rsidR="00E57974">
        <w:rPr>
          <w:rFonts w:ascii="Book Antiqua" w:eastAsia="標楷體" w:hAnsi="Book Antiqua"/>
        </w:rPr>
        <w:t>（</w:t>
      </w:r>
      <w:r w:rsidRPr="003424E4">
        <w:rPr>
          <w:rFonts w:ascii="Book Antiqua" w:eastAsia="標楷體" w:hAnsi="標楷體"/>
        </w:rPr>
        <w:t>其中至少應有</w:t>
      </w:r>
      <w:r w:rsidR="00846BB1">
        <w:rPr>
          <w:rFonts w:ascii="Book Antiqua" w:eastAsia="標楷體" w:hAnsi="標楷體" w:hint="eastAsia"/>
        </w:rPr>
        <w:t>九</w:t>
      </w:r>
      <w:r w:rsidRPr="003424E4">
        <w:rPr>
          <w:rFonts w:ascii="Book Antiqua" w:eastAsia="標楷體" w:hAnsi="標楷體"/>
        </w:rPr>
        <w:t>學分不屬於學生主修系、所之應修科目</w:t>
      </w:r>
      <w:r w:rsidR="00E57974">
        <w:rPr>
          <w:rFonts w:ascii="Book Antiqua" w:eastAsia="標楷體" w:hAnsi="Book Antiqua"/>
        </w:rPr>
        <w:t>）</w:t>
      </w:r>
      <w:r w:rsidRPr="003424E4">
        <w:rPr>
          <w:rFonts w:ascii="Book Antiqua" w:eastAsia="標楷體" w:hAnsi="標楷體"/>
        </w:rPr>
        <w:t>，方可取得核發學程證明書之資格</w:t>
      </w:r>
      <w:r w:rsidRPr="003424E4">
        <w:rPr>
          <w:rFonts w:ascii="Book Antiqua" w:eastAsia="標楷體" w:hAnsi="標楷體"/>
          <w:sz w:val="28"/>
          <w:szCs w:val="28"/>
        </w:rPr>
        <w:t>。</w:t>
      </w:r>
    </w:p>
    <w:p w:rsidR="00777AAE" w:rsidRPr="003424E4" w:rsidRDefault="00777AAE" w:rsidP="00777AAE">
      <w:pPr>
        <w:widowControl/>
        <w:snapToGrid w:val="0"/>
        <w:spacing w:beforeLines="50" w:before="180"/>
        <w:ind w:leftChars="-6" w:left="447" w:hangingChars="192" w:hanging="461"/>
        <w:jc w:val="both"/>
        <w:rPr>
          <w:rFonts w:ascii="Book Antiqua" w:eastAsia="標楷體" w:hAnsi="Book Antiqua"/>
        </w:rPr>
      </w:pPr>
      <w:r w:rsidRPr="003424E4">
        <w:rPr>
          <w:rFonts w:ascii="Book Antiqua" w:eastAsia="標楷體" w:hAnsi="標楷體"/>
        </w:rPr>
        <w:t>七、</w:t>
      </w:r>
      <w:r w:rsidRPr="008711C5">
        <w:rPr>
          <w:rFonts w:ascii="Book Antiqua" w:eastAsia="標楷體" w:hAnsi="標楷體"/>
          <w:b/>
          <w:color w:val="0000FF"/>
        </w:rPr>
        <w:t>所需資源之安排：行政助理及課程助理等相關經費將由教育部補助款與本校配合款支應。</w:t>
      </w:r>
    </w:p>
    <w:p w:rsidR="00777AAE" w:rsidRPr="003424E4" w:rsidRDefault="00777AAE" w:rsidP="00777AAE">
      <w:pPr>
        <w:widowControl/>
        <w:snapToGrid w:val="0"/>
        <w:spacing w:beforeLines="50" w:before="180"/>
        <w:jc w:val="both"/>
        <w:rPr>
          <w:rFonts w:ascii="標楷體" w:eastAsia="標楷體" w:hAnsi="細明體"/>
        </w:rPr>
      </w:pPr>
      <w:r w:rsidRPr="003424E4">
        <w:rPr>
          <w:rFonts w:ascii="標楷體" w:eastAsia="標楷體" w:hAnsi="細明體" w:hint="eastAsia"/>
        </w:rPr>
        <w:t>八、行政管理：</w:t>
      </w:r>
    </w:p>
    <w:p w:rsidR="00777AAE" w:rsidRPr="003424E4" w:rsidRDefault="00777AAE" w:rsidP="00777AAE">
      <w:pPr>
        <w:autoSpaceDE w:val="0"/>
        <w:autoSpaceDN w:val="0"/>
        <w:adjustRightInd w:val="0"/>
        <w:ind w:leftChars="70" w:left="684" w:hangingChars="215" w:hanging="516"/>
        <w:rPr>
          <w:rFonts w:ascii="標楷體" w:eastAsia="標楷體" w:hAnsi="標楷體" w:cs="DFKaiShu-SB-Estd-BF"/>
          <w:kern w:val="0"/>
        </w:rPr>
      </w:pPr>
      <w:r w:rsidRPr="003424E4">
        <w:rPr>
          <w:rFonts w:ascii="標楷體" w:eastAsia="標楷體" w:hAnsi="標楷體"/>
          <w:kern w:val="0"/>
        </w:rPr>
        <w:t>(</w:t>
      </w:r>
      <w:r w:rsidRPr="003424E4">
        <w:rPr>
          <w:rFonts w:ascii="標楷體" w:eastAsia="標楷體" w:hAnsi="標楷體" w:cs="DFKaiShu-SB-Estd-BF" w:hint="eastAsia"/>
          <w:kern w:val="0"/>
        </w:rPr>
        <w:t>一</w:t>
      </w:r>
      <w:r w:rsidRPr="003424E4">
        <w:rPr>
          <w:rFonts w:ascii="標楷體" w:eastAsia="標楷體" w:hAnsi="標楷體"/>
          <w:kern w:val="0"/>
        </w:rPr>
        <w:t>)</w:t>
      </w:r>
      <w:r w:rsidRPr="008711C5">
        <w:rPr>
          <w:rFonts w:ascii="標楷體" w:eastAsia="標楷體" w:hAnsi="標楷體" w:cs="DFKaiShu-SB-Estd-BF" w:hint="eastAsia"/>
          <w:b/>
          <w:color w:val="FF0000"/>
          <w:kern w:val="0"/>
        </w:rPr>
        <w:t>本學程業務由</w:t>
      </w:r>
      <w:r w:rsidRPr="008711C5">
        <w:rPr>
          <w:rFonts w:eastAsia="標楷體" w:hAnsi="標楷體" w:hint="eastAsia"/>
          <w:b/>
          <w:color w:val="FF0000"/>
        </w:rPr>
        <w:t>化學系</w:t>
      </w:r>
      <w:r w:rsidRPr="008711C5">
        <w:rPr>
          <w:rFonts w:ascii="標楷體" w:eastAsia="標楷體" w:hAnsi="標楷體" w:cs="DFKaiShu-SB-Estd-BF" w:hint="eastAsia"/>
          <w:b/>
          <w:color w:val="FF0000"/>
          <w:kern w:val="0"/>
        </w:rPr>
        <w:t>承辦，每學期開學前，於化學系辦公室公告學程開設與承認課程；學生必須於學校規定之時間內選課。</w:t>
      </w:r>
    </w:p>
    <w:p w:rsidR="00777AAE" w:rsidRPr="00A15B4A" w:rsidRDefault="00777AAE" w:rsidP="00777AAE">
      <w:pPr>
        <w:autoSpaceDE w:val="0"/>
        <w:autoSpaceDN w:val="0"/>
        <w:adjustRightInd w:val="0"/>
        <w:ind w:leftChars="70" w:left="672" w:hangingChars="210" w:hanging="504"/>
        <w:rPr>
          <w:rFonts w:ascii="標楷體" w:eastAsia="標楷體" w:hAnsi="標楷體" w:cs="DFKaiShu-SB-Estd-BF"/>
          <w:kern w:val="0"/>
        </w:rPr>
      </w:pPr>
      <w:r w:rsidRPr="003424E4">
        <w:rPr>
          <w:rFonts w:ascii="標楷體" w:eastAsia="標楷體" w:hAnsi="標楷體"/>
          <w:kern w:val="0"/>
        </w:rPr>
        <w:t>(</w:t>
      </w:r>
      <w:r w:rsidRPr="003424E4">
        <w:rPr>
          <w:rFonts w:ascii="標楷體" w:eastAsia="標楷體" w:hAnsi="標楷體" w:cs="DFKaiShu-SB-Estd-BF" w:hint="eastAsia"/>
          <w:kern w:val="0"/>
        </w:rPr>
        <w:t>二</w:t>
      </w:r>
      <w:r w:rsidRPr="003424E4">
        <w:rPr>
          <w:rFonts w:ascii="標楷體" w:eastAsia="標楷體" w:hAnsi="標楷體"/>
          <w:kern w:val="0"/>
        </w:rPr>
        <w:t>)</w:t>
      </w:r>
      <w:r w:rsidRPr="003424E4">
        <w:rPr>
          <w:rFonts w:ascii="標楷體" w:eastAsia="標楷體" w:hAnsi="標楷體" w:cs="DFKaiShu-SB-Estd-BF" w:hint="eastAsia"/>
          <w:kern w:val="0"/>
        </w:rPr>
        <w:t>修畢學程規定課程者，得檢附學程證明申請書及成績單影本，向</w:t>
      </w:r>
      <w:r>
        <w:rPr>
          <w:rFonts w:ascii="標楷體" w:eastAsia="標楷體" w:hAnsi="標楷體" w:cs="DFKaiShu-SB-Estd-BF" w:hint="eastAsia"/>
          <w:kern w:val="0"/>
        </w:rPr>
        <w:t>化學系</w:t>
      </w:r>
      <w:r w:rsidRPr="003424E4">
        <w:rPr>
          <w:rFonts w:ascii="標楷體" w:eastAsia="標楷體" w:hAnsi="標楷體" w:cs="DFKaiShu-SB-Estd-BF" w:hint="eastAsia"/>
          <w:kern w:val="0"/>
        </w:rPr>
        <w:t>提出申請。經審查通過後，由教務處發給「淡江大學</w:t>
      </w:r>
      <w:r w:rsidR="00E57974" w:rsidRPr="00A15B4A">
        <w:rPr>
          <w:rFonts w:ascii="標楷體" w:eastAsia="標楷體" w:hAnsi="標楷體"/>
          <w:szCs w:val="24"/>
        </w:rPr>
        <w:t>食品藥物</w:t>
      </w:r>
      <w:r w:rsidRPr="00A15B4A">
        <w:rPr>
          <w:rFonts w:ascii="標楷體" w:eastAsia="標楷體" w:hAnsi="標楷體" w:hint="eastAsia"/>
          <w:szCs w:val="24"/>
        </w:rPr>
        <w:t>與環境檢驗</w:t>
      </w:r>
      <w:r w:rsidRPr="00A15B4A">
        <w:rPr>
          <w:rFonts w:ascii="標楷體" w:eastAsia="標楷體" w:hAnsi="標楷體" w:hint="eastAsia"/>
          <w:kern w:val="0"/>
        </w:rPr>
        <w:t>學分</w:t>
      </w:r>
      <w:r w:rsidRPr="00A15B4A">
        <w:rPr>
          <w:rFonts w:ascii="標楷體" w:eastAsia="標楷體" w:hAnsi="標楷體" w:cs="DFKaiShu-SB-Estd-BF" w:hint="eastAsia"/>
          <w:kern w:val="0"/>
        </w:rPr>
        <w:t>學程證明書」。</w:t>
      </w:r>
    </w:p>
    <w:p w:rsidR="00777AAE" w:rsidRPr="00A15B4A" w:rsidRDefault="00777AAE" w:rsidP="00777AAE">
      <w:pPr>
        <w:autoSpaceDE w:val="0"/>
        <w:autoSpaceDN w:val="0"/>
        <w:adjustRightInd w:val="0"/>
        <w:ind w:leftChars="270" w:left="948" w:hangingChars="125" w:hanging="300"/>
        <w:rPr>
          <w:rFonts w:ascii="Book Antiqua" w:eastAsia="標楷體" w:hAnsi="Book Antiqua"/>
          <w:kern w:val="0"/>
        </w:rPr>
      </w:pPr>
      <w:r w:rsidRPr="00A15B4A">
        <w:rPr>
          <w:rFonts w:ascii="Book Antiqua" w:eastAsia="標楷體" w:hAnsi="標楷體"/>
          <w:kern w:val="0"/>
        </w:rPr>
        <w:t>英文：</w:t>
      </w:r>
      <w:r w:rsidRPr="00A15B4A">
        <w:rPr>
          <w:rFonts w:eastAsia="標楷體"/>
          <w:kern w:val="0"/>
        </w:rPr>
        <w:t xml:space="preserve">Certificate for the TKU Program of </w:t>
      </w:r>
      <w:r w:rsidR="00A15B4A" w:rsidRPr="00A15B4A">
        <w:rPr>
          <w:rFonts w:eastAsia="標楷體"/>
          <w:kern w:val="0"/>
        </w:rPr>
        <w:t>Food, Drug and Environment</w:t>
      </w:r>
      <w:r w:rsidRPr="00A15B4A">
        <w:rPr>
          <w:rFonts w:eastAsia="標楷體"/>
          <w:kern w:val="0"/>
        </w:rPr>
        <w:t xml:space="preserve"> Analysis</w:t>
      </w:r>
      <w:r w:rsidRPr="00A15B4A">
        <w:rPr>
          <w:rFonts w:ascii="Book Antiqua" w:eastAsia="標楷體" w:hAnsi="標楷體"/>
          <w:kern w:val="0"/>
        </w:rPr>
        <w:t>。</w:t>
      </w:r>
    </w:p>
    <w:p w:rsidR="00777AAE" w:rsidRPr="003424E4" w:rsidRDefault="00777AAE" w:rsidP="00777AAE">
      <w:pPr>
        <w:autoSpaceDE w:val="0"/>
        <w:autoSpaceDN w:val="0"/>
        <w:adjustRightInd w:val="0"/>
        <w:ind w:leftChars="70" w:left="684" w:hangingChars="215" w:hanging="516"/>
        <w:rPr>
          <w:rFonts w:ascii="標楷體" w:eastAsia="標楷體" w:hAnsi="標楷體" w:cs="DFKaiShu-SB-Estd-BF"/>
          <w:kern w:val="0"/>
        </w:rPr>
      </w:pPr>
      <w:r w:rsidRPr="00A15B4A">
        <w:rPr>
          <w:rFonts w:ascii="標楷體" w:eastAsia="標楷體" w:hAnsi="標楷體"/>
          <w:kern w:val="0"/>
        </w:rPr>
        <w:t>(</w:t>
      </w:r>
      <w:r w:rsidRPr="00A15B4A">
        <w:rPr>
          <w:rFonts w:ascii="標楷體" w:eastAsia="標楷體" w:hAnsi="標楷體" w:cs="DFKaiShu-SB-Estd-BF" w:hint="eastAsia"/>
          <w:kern w:val="0"/>
        </w:rPr>
        <w:t>三</w:t>
      </w:r>
      <w:r w:rsidRPr="00A15B4A">
        <w:rPr>
          <w:rFonts w:ascii="標楷體" w:eastAsia="標楷體" w:hAnsi="標楷體"/>
          <w:kern w:val="0"/>
        </w:rPr>
        <w:t>)</w:t>
      </w:r>
      <w:r w:rsidRPr="00A15B4A">
        <w:rPr>
          <w:rFonts w:ascii="標楷體" w:eastAsia="標楷體" w:hAnsi="標楷體" w:cs="DFKaiShu-SB-Estd-BF" w:hint="eastAsia"/>
          <w:kern w:val="0"/>
        </w:rPr>
        <w:t>本學程因故須終止實施時，將於終止一學</w:t>
      </w:r>
      <w:r w:rsidRPr="00A15B4A">
        <w:rPr>
          <w:rFonts w:ascii="標楷體" w:eastAsia="標楷體" w:hAnsi="標楷體" w:cs="細明體" w:hint="eastAsia"/>
          <w:kern w:val="0"/>
        </w:rPr>
        <w:t>年</w:t>
      </w:r>
      <w:r w:rsidRPr="00A15B4A">
        <w:rPr>
          <w:rFonts w:ascii="標楷體" w:eastAsia="標楷體" w:hAnsi="標楷體" w:cs="DFKaiShu-SB-Estd-BF" w:hint="eastAsia"/>
          <w:kern w:val="0"/>
        </w:rPr>
        <w:t>前提具終止</w:t>
      </w:r>
      <w:r w:rsidRPr="00A15B4A">
        <w:rPr>
          <w:rFonts w:ascii="標楷體" w:eastAsia="標楷體" w:hAnsi="標楷體" w:cs="細明體" w:hint="eastAsia"/>
          <w:kern w:val="0"/>
        </w:rPr>
        <w:t>說</w:t>
      </w:r>
      <w:r w:rsidRPr="00A15B4A">
        <w:rPr>
          <w:rFonts w:ascii="標楷體" w:eastAsia="標楷體" w:hAnsi="標楷體" w:cs="DFKaiShu-SB-Estd-BF" w:hint="eastAsia"/>
          <w:kern w:val="0"/>
        </w:rPr>
        <w:t>明書。經化學系及</w:t>
      </w:r>
      <w:r w:rsidRPr="003424E4">
        <w:rPr>
          <w:rFonts w:ascii="標楷體" w:eastAsia="標楷體" w:hAnsi="標楷體" w:cs="細明體" w:hint="eastAsia"/>
          <w:kern w:val="0"/>
        </w:rPr>
        <w:t>參</w:t>
      </w:r>
      <w:r w:rsidRPr="003424E4">
        <w:rPr>
          <w:rFonts w:ascii="標楷體" w:eastAsia="標楷體" w:hAnsi="標楷體" w:cs="DFKaiShu-SB-Estd-BF" w:hint="eastAsia"/>
          <w:kern w:val="0"/>
        </w:rPr>
        <w:t>與系所會簽，並於教務會議通過後，公告終止實施。</w:t>
      </w:r>
    </w:p>
    <w:p w:rsidR="00777AAE" w:rsidRDefault="00777AAE" w:rsidP="00777AAE">
      <w:pPr>
        <w:autoSpaceDE w:val="0"/>
        <w:autoSpaceDN w:val="0"/>
        <w:adjustRightInd w:val="0"/>
        <w:ind w:leftChars="70" w:left="950" w:hangingChars="326" w:hanging="782"/>
        <w:rPr>
          <w:rFonts w:ascii="標楷體" w:eastAsia="標楷體" w:hAnsi="標楷體" w:cs="DFKaiShu-SB-Estd-BF"/>
          <w:kern w:val="0"/>
        </w:rPr>
      </w:pPr>
      <w:r w:rsidRPr="003424E4">
        <w:rPr>
          <w:rFonts w:ascii="標楷體" w:eastAsia="標楷體" w:hAnsi="標楷體"/>
          <w:kern w:val="0"/>
        </w:rPr>
        <w:t>(</w:t>
      </w:r>
      <w:r w:rsidRPr="003424E4">
        <w:rPr>
          <w:rFonts w:ascii="標楷體" w:eastAsia="標楷體" w:hAnsi="標楷體" w:cs="DFKaiShu-SB-Estd-BF" w:hint="eastAsia"/>
          <w:kern w:val="0"/>
        </w:rPr>
        <w:t>四</w:t>
      </w:r>
      <w:r w:rsidRPr="003424E4">
        <w:rPr>
          <w:rFonts w:ascii="標楷體" w:eastAsia="標楷體" w:hAnsi="標楷體"/>
          <w:kern w:val="0"/>
        </w:rPr>
        <w:t>)</w:t>
      </w:r>
      <w:r w:rsidRPr="003424E4">
        <w:rPr>
          <w:rFonts w:ascii="標楷體" w:eastAsia="標楷體" w:hAnsi="標楷體" w:cs="DFKaiShu-SB-Estd-BF" w:hint="eastAsia"/>
          <w:kern w:val="0"/>
        </w:rPr>
        <w:t>本學程之推動與督導由</w:t>
      </w:r>
      <w:r>
        <w:rPr>
          <w:rFonts w:ascii="標楷體" w:eastAsia="標楷體" w:hAnsi="標楷體" w:cs="DFKaiShu-SB-Estd-BF" w:hint="eastAsia"/>
          <w:kern w:val="0"/>
        </w:rPr>
        <w:t>化學系</w:t>
      </w:r>
      <w:r w:rsidRPr="003424E4">
        <w:rPr>
          <w:rFonts w:ascii="標楷體" w:eastAsia="標楷體" w:hAnsi="標楷體" w:cs="DFKaiShu-SB-Estd-BF" w:hint="eastAsia"/>
          <w:kern w:val="0"/>
        </w:rPr>
        <w:t>課程委員會負責。</w:t>
      </w:r>
    </w:p>
    <w:p w:rsidR="00777AAE" w:rsidRPr="003424E4" w:rsidRDefault="00777AAE" w:rsidP="00777AAE">
      <w:pPr>
        <w:autoSpaceDE w:val="0"/>
        <w:autoSpaceDN w:val="0"/>
        <w:adjustRightInd w:val="0"/>
        <w:ind w:leftChars="70" w:left="950" w:hangingChars="326" w:hanging="782"/>
        <w:rPr>
          <w:rFonts w:ascii="標楷體" w:eastAsia="標楷體" w:hAnsi="標楷體" w:cs="DFKaiShu-SB-Estd-BF"/>
          <w:kern w:val="0"/>
        </w:rPr>
      </w:pPr>
      <w:r w:rsidRPr="003424E4">
        <w:rPr>
          <w:rFonts w:ascii="標楷體" w:eastAsia="標楷體" w:hAnsi="標楷體" w:cs="DFKaiShu-SB-Estd-BF" w:hint="eastAsia"/>
          <w:kern w:val="0"/>
        </w:rPr>
        <w:t>(五)受理申請及諮詢窗口</w:t>
      </w:r>
      <w:r>
        <w:rPr>
          <w:rFonts w:ascii="標楷體" w:eastAsia="標楷體" w:hAnsi="標楷體" w:cs="DFKaiShu-SB-Estd-BF" w:hint="eastAsia"/>
          <w:kern w:val="0"/>
        </w:rPr>
        <w:t>請洽化學系</w:t>
      </w:r>
      <w:r w:rsidRPr="003424E4">
        <w:rPr>
          <w:rFonts w:ascii="標楷體" w:eastAsia="標楷體" w:hAnsi="標楷體" w:cs="DFKaiShu-SB-Estd-BF" w:hint="eastAsia"/>
          <w:kern w:val="0"/>
        </w:rPr>
        <w:t>辦公室。</w:t>
      </w:r>
    </w:p>
    <w:p w:rsidR="00777AAE" w:rsidRPr="003424E4" w:rsidRDefault="00777AAE" w:rsidP="00777AAE">
      <w:pPr>
        <w:autoSpaceDE w:val="0"/>
        <w:autoSpaceDN w:val="0"/>
        <w:adjustRightInd w:val="0"/>
        <w:spacing w:beforeLines="50" w:before="180"/>
        <w:ind w:left="643" w:hangingChars="268" w:hanging="643"/>
        <w:rPr>
          <w:rFonts w:ascii="標楷體" w:eastAsia="標楷體" w:hAnsi="細明體"/>
        </w:rPr>
      </w:pPr>
      <w:r w:rsidRPr="003424E4">
        <w:rPr>
          <w:rFonts w:ascii="標楷體" w:eastAsia="標楷體" w:hAnsi="細明體" w:hint="eastAsia"/>
        </w:rPr>
        <w:t>九、招生名額：</w:t>
      </w:r>
      <w:r>
        <w:rPr>
          <w:rFonts w:ascii="標楷體" w:eastAsia="標楷體" w:hAnsi="標楷體" w:cs="DFKaiShu-SB-Estd-BF" w:hint="eastAsia"/>
          <w:kern w:val="0"/>
        </w:rPr>
        <w:t>本學程修習對象為全校大學部</w:t>
      </w:r>
      <w:r w:rsidRPr="003424E4">
        <w:rPr>
          <w:rFonts w:ascii="標楷體" w:eastAsia="標楷體" w:hAnsi="標楷體" w:cs="DFKaiShu-SB-Estd-BF" w:hint="eastAsia"/>
          <w:kern w:val="0"/>
        </w:rPr>
        <w:t>學生，名額</w:t>
      </w:r>
      <w:r w:rsidRPr="003424E4">
        <w:rPr>
          <w:rFonts w:ascii="標楷體" w:eastAsia="標楷體" w:hAnsi="細明體" w:hint="eastAsia"/>
        </w:rPr>
        <w:t>不限。</w:t>
      </w:r>
    </w:p>
    <w:p w:rsidR="00777AAE" w:rsidRPr="003424E4" w:rsidRDefault="00777AAE" w:rsidP="00777AAE">
      <w:pPr>
        <w:autoSpaceDE w:val="0"/>
        <w:autoSpaceDN w:val="0"/>
        <w:adjustRightInd w:val="0"/>
        <w:spacing w:beforeLines="50" w:before="180"/>
        <w:rPr>
          <w:rFonts w:ascii="標楷體" w:eastAsia="標楷體" w:hAnsi="標楷體" w:cs="DFKaiShu-SB-Estd-BF"/>
          <w:kern w:val="0"/>
        </w:rPr>
      </w:pPr>
      <w:r w:rsidRPr="003424E4">
        <w:rPr>
          <w:rFonts w:ascii="標楷體" w:eastAsia="標楷體" w:hAnsi="細明體" w:hint="eastAsia"/>
        </w:rPr>
        <w:t>十、</w:t>
      </w:r>
      <w:r w:rsidRPr="003424E4">
        <w:rPr>
          <w:rFonts w:ascii="標楷體" w:eastAsia="標楷體" w:hAnsi="標楷體" w:cs="DFKaiShu-SB-Estd-BF" w:hint="eastAsia"/>
          <w:kern w:val="0"/>
        </w:rPr>
        <w:t>受</w:t>
      </w:r>
      <w:r w:rsidRPr="003424E4">
        <w:rPr>
          <w:rFonts w:ascii="標楷體" w:eastAsia="標楷體" w:hAnsi="標楷體" w:cs="細明體" w:hint="eastAsia"/>
          <w:kern w:val="0"/>
        </w:rPr>
        <w:t>理</w:t>
      </w:r>
      <w:r w:rsidRPr="003424E4">
        <w:rPr>
          <w:rFonts w:ascii="標楷體" w:eastAsia="標楷體" w:hAnsi="標楷體" w:cs="DFKaiShu-SB-Estd-BF" w:hint="eastAsia"/>
          <w:kern w:val="0"/>
        </w:rPr>
        <w:t>申請之資格規定及核可程序：</w:t>
      </w:r>
    </w:p>
    <w:p w:rsidR="00777AAE" w:rsidRPr="008711C5" w:rsidRDefault="00777AAE" w:rsidP="008711C5">
      <w:pPr>
        <w:autoSpaceDE w:val="0"/>
        <w:autoSpaceDN w:val="0"/>
        <w:adjustRightInd w:val="0"/>
        <w:ind w:leftChars="204" w:left="490"/>
        <w:rPr>
          <w:rFonts w:ascii="標楷體" w:eastAsia="標楷體" w:hAnsi="標楷體" w:cs="DFKaiShu-SB-Estd-BF"/>
          <w:b/>
          <w:kern w:val="0"/>
          <w:sz w:val="20"/>
        </w:rPr>
      </w:pPr>
      <w:r w:rsidRPr="008711C5">
        <w:rPr>
          <w:rFonts w:ascii="標楷體" w:eastAsia="標楷體" w:hAnsi="標楷體" w:cs="DFKaiShu-SB-Estd-BF" w:hint="eastAsia"/>
          <w:b/>
          <w:color w:val="FF0000"/>
          <w:kern w:val="0"/>
        </w:rPr>
        <w:t>本學程採申請登記制，</w:t>
      </w:r>
      <w:r w:rsidRPr="008711C5">
        <w:rPr>
          <w:rFonts w:eastAsia="標楷體" w:hAnsi="標楷體"/>
          <w:b/>
          <w:color w:val="FF0000"/>
        </w:rPr>
        <w:t>於每學期開學後至加退選結束前，填妥「學分學程修習申請表」，並檢附學生證影本，送</w:t>
      </w:r>
      <w:r w:rsidRPr="008711C5">
        <w:rPr>
          <w:rFonts w:eastAsia="標楷體" w:hAnsi="標楷體" w:hint="eastAsia"/>
          <w:b/>
          <w:color w:val="FF0000"/>
        </w:rPr>
        <w:t>化學系</w:t>
      </w:r>
      <w:r w:rsidRPr="008711C5">
        <w:rPr>
          <w:rFonts w:eastAsia="標楷體" w:hAnsi="標楷體"/>
          <w:b/>
          <w:color w:val="FF0000"/>
        </w:rPr>
        <w:t>辦公室。</w:t>
      </w:r>
    </w:p>
    <w:p w:rsidR="00777AAE" w:rsidRPr="003424E4" w:rsidRDefault="00777AAE" w:rsidP="00777AAE">
      <w:pPr>
        <w:widowControl/>
        <w:snapToGrid w:val="0"/>
        <w:spacing w:beforeLines="50" w:before="180"/>
        <w:ind w:left="720" w:hangingChars="300" w:hanging="720"/>
        <w:jc w:val="both"/>
        <w:rPr>
          <w:rFonts w:ascii="標楷體" w:eastAsia="標楷體" w:hAnsi="細明體"/>
        </w:rPr>
      </w:pPr>
      <w:r w:rsidRPr="003424E4">
        <w:rPr>
          <w:rFonts w:ascii="標楷體" w:eastAsia="標楷體" w:hAnsi="細明體" w:hint="eastAsia"/>
        </w:rPr>
        <w:t>十一</w:t>
      </w:r>
      <w:r w:rsidR="005F3EC0">
        <w:rPr>
          <w:rFonts w:ascii="標楷體" w:eastAsia="標楷體" w:hAnsi="細明體" w:hint="eastAsia"/>
        </w:rPr>
        <w:t>、其他特殊規定事項：本學程相關之開課與修課規定得依本校「學分</w:t>
      </w:r>
      <w:r w:rsidRPr="003424E4">
        <w:rPr>
          <w:rFonts w:ascii="標楷體" w:eastAsia="標楷體" w:hAnsi="細明體" w:hint="eastAsia"/>
        </w:rPr>
        <w:t>學程設置規則」辦理。</w:t>
      </w:r>
    </w:p>
    <w:p w:rsidR="00777AAE" w:rsidRDefault="00777AAE" w:rsidP="00777AAE">
      <w:pPr>
        <w:widowControl/>
        <w:snapToGrid w:val="0"/>
        <w:spacing w:line="360" w:lineRule="auto"/>
        <w:ind w:left="1080" w:hangingChars="450" w:hanging="1080"/>
        <w:jc w:val="both"/>
        <w:rPr>
          <w:rFonts w:ascii="標楷體" w:eastAsia="標楷體" w:hAnsi="細明體"/>
        </w:rPr>
      </w:pPr>
    </w:p>
    <w:p w:rsidR="00405D26" w:rsidRDefault="00405D26" w:rsidP="00777AAE">
      <w:pPr>
        <w:widowControl/>
        <w:snapToGrid w:val="0"/>
        <w:spacing w:line="360" w:lineRule="auto"/>
        <w:ind w:left="1080" w:hangingChars="450" w:hanging="1080"/>
        <w:jc w:val="both"/>
        <w:rPr>
          <w:rFonts w:ascii="標楷體" w:eastAsia="標楷體" w:hAnsi="細明體"/>
        </w:rPr>
      </w:pPr>
    </w:p>
    <w:p w:rsidR="00405D26" w:rsidRDefault="00405D26" w:rsidP="00777AAE">
      <w:pPr>
        <w:widowControl/>
        <w:snapToGrid w:val="0"/>
        <w:spacing w:line="360" w:lineRule="auto"/>
        <w:ind w:left="1080" w:hangingChars="450" w:hanging="1080"/>
        <w:jc w:val="both"/>
        <w:rPr>
          <w:rFonts w:ascii="標楷體" w:eastAsia="標楷體" w:hAnsi="細明體"/>
        </w:rPr>
      </w:pPr>
    </w:p>
    <w:p w:rsidR="00405D26" w:rsidRDefault="00405D26" w:rsidP="00777AAE">
      <w:pPr>
        <w:widowControl/>
        <w:snapToGrid w:val="0"/>
        <w:spacing w:line="360" w:lineRule="auto"/>
        <w:ind w:left="1080" w:hangingChars="450" w:hanging="1080"/>
        <w:jc w:val="both"/>
        <w:rPr>
          <w:rFonts w:ascii="標楷體" w:eastAsia="標楷體" w:hAnsi="細明體"/>
        </w:rPr>
      </w:pPr>
    </w:p>
    <w:p w:rsidR="00405D26" w:rsidRDefault="00405D26" w:rsidP="00405D26">
      <w:pPr>
        <w:widowControl/>
        <w:snapToGrid w:val="0"/>
        <w:spacing w:line="360" w:lineRule="auto"/>
        <w:ind w:left="901" w:hangingChars="450" w:hanging="901"/>
        <w:jc w:val="center"/>
        <w:rPr>
          <w:rFonts w:eastAsia="標楷體"/>
          <w:b/>
          <w:sz w:val="20"/>
        </w:rPr>
      </w:pPr>
    </w:p>
    <w:p w:rsidR="00405D26" w:rsidRDefault="00405D26" w:rsidP="00405D26">
      <w:pPr>
        <w:widowControl/>
        <w:snapToGrid w:val="0"/>
        <w:spacing w:line="360" w:lineRule="auto"/>
        <w:ind w:left="901" w:hangingChars="450" w:hanging="901"/>
        <w:jc w:val="center"/>
        <w:rPr>
          <w:rFonts w:eastAsia="標楷體"/>
          <w:b/>
          <w:sz w:val="20"/>
        </w:rPr>
      </w:pPr>
    </w:p>
    <w:p w:rsidR="00405D26" w:rsidRPr="003424E4" w:rsidRDefault="00405D26" w:rsidP="00405D26">
      <w:pPr>
        <w:widowControl/>
        <w:snapToGrid w:val="0"/>
        <w:spacing w:line="360" w:lineRule="auto"/>
        <w:ind w:left="1080" w:hangingChars="450" w:hanging="1080"/>
        <w:jc w:val="center"/>
        <w:rPr>
          <w:rFonts w:ascii="標楷體" w:eastAsia="標楷體" w:hAnsi="細明體"/>
        </w:rPr>
        <w:sectPr w:rsidR="00405D26" w:rsidRPr="003424E4" w:rsidSect="00E54F37">
          <w:pgSz w:w="11906" w:h="16838"/>
          <w:pgMar w:top="1134" w:right="1134" w:bottom="1077" w:left="1134" w:header="851" w:footer="992" w:gutter="0"/>
          <w:cols w:space="425"/>
          <w:docGrid w:type="lines" w:linePitch="360"/>
        </w:sectPr>
      </w:pPr>
    </w:p>
    <w:p w:rsidR="0093753E" w:rsidRPr="00A15B4A" w:rsidRDefault="0093753E" w:rsidP="00846BB1">
      <w:pPr>
        <w:spacing w:line="0" w:lineRule="atLeast"/>
        <w:jc w:val="center"/>
        <w:rPr>
          <w:rFonts w:eastAsia="標楷體"/>
          <w:b/>
          <w:sz w:val="32"/>
          <w:szCs w:val="32"/>
        </w:rPr>
      </w:pPr>
      <w:r w:rsidRPr="00E57974">
        <w:rPr>
          <w:rFonts w:eastAsia="標楷體"/>
          <w:b/>
          <w:sz w:val="32"/>
          <w:szCs w:val="32"/>
        </w:rPr>
        <w:lastRenderedPageBreak/>
        <w:t>淡江大學</w:t>
      </w:r>
      <w:r w:rsidR="00E57974" w:rsidRPr="00A15B4A">
        <w:rPr>
          <w:rFonts w:ascii="標楷體" w:eastAsia="標楷體" w:hAnsi="細明體"/>
          <w:b/>
          <w:sz w:val="32"/>
          <w:szCs w:val="32"/>
        </w:rPr>
        <w:t>食品藥物</w:t>
      </w:r>
      <w:r w:rsidRPr="00A15B4A">
        <w:rPr>
          <w:rFonts w:ascii="標楷體" w:eastAsia="標楷體" w:hAnsi="細明體" w:hint="eastAsia"/>
          <w:b/>
          <w:sz w:val="32"/>
          <w:szCs w:val="32"/>
        </w:rPr>
        <w:t>與環境檢驗</w:t>
      </w:r>
      <w:r w:rsidRPr="00A15B4A">
        <w:rPr>
          <w:rFonts w:eastAsia="標楷體"/>
          <w:b/>
          <w:sz w:val="32"/>
          <w:szCs w:val="32"/>
        </w:rPr>
        <w:t>學分學程</w:t>
      </w:r>
      <w:r w:rsidRPr="00A15B4A">
        <w:rPr>
          <w:rFonts w:eastAsia="標楷體" w:hint="eastAsia"/>
          <w:b/>
          <w:sz w:val="32"/>
          <w:szCs w:val="32"/>
        </w:rPr>
        <w:t>修業</w:t>
      </w:r>
      <w:r w:rsidRPr="00A15B4A">
        <w:rPr>
          <w:rFonts w:eastAsia="標楷體"/>
          <w:b/>
          <w:sz w:val="32"/>
          <w:szCs w:val="32"/>
        </w:rPr>
        <w:t>科目表</w:t>
      </w:r>
    </w:p>
    <w:p w:rsidR="0093753E" w:rsidRPr="00A15B4A" w:rsidRDefault="0093753E" w:rsidP="0093753E">
      <w:pPr>
        <w:rPr>
          <w:rFonts w:eastAsia="標楷體"/>
          <w:b/>
          <w:sz w:val="28"/>
          <w:szCs w:val="28"/>
        </w:rPr>
      </w:pPr>
      <w:r w:rsidRPr="00A15B4A">
        <w:rPr>
          <w:rFonts w:eastAsia="標楷體"/>
          <w:b/>
          <w:sz w:val="28"/>
          <w:szCs w:val="28"/>
        </w:rPr>
        <w:t>最低修業學分數</w:t>
      </w:r>
      <w:r w:rsidRPr="00A15B4A">
        <w:rPr>
          <w:rFonts w:ascii="標楷體" w:eastAsia="標楷體" w:hAnsi="標楷體"/>
          <w:b/>
          <w:sz w:val="28"/>
          <w:szCs w:val="28"/>
        </w:rPr>
        <w:t>：</w:t>
      </w:r>
      <w:r w:rsidRPr="00A15B4A">
        <w:rPr>
          <w:rFonts w:ascii="標楷體" w:eastAsia="標楷體" w:hAnsi="標楷體" w:hint="eastAsia"/>
          <w:b/>
          <w:sz w:val="28"/>
          <w:szCs w:val="28"/>
        </w:rPr>
        <w:t>21</w:t>
      </w:r>
      <w:r w:rsidRPr="00A15B4A">
        <w:rPr>
          <w:rFonts w:eastAsia="標楷體"/>
          <w:b/>
          <w:sz w:val="28"/>
          <w:szCs w:val="28"/>
        </w:rPr>
        <w:t>學分</w:t>
      </w:r>
    </w:p>
    <w:tbl>
      <w:tblPr>
        <w:tblpPr w:leftFromText="180" w:rightFromText="180" w:vertAnchor="text" w:horzAnchor="margin" w:tblpXSpec="center" w:tblpY="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299"/>
        <w:gridCol w:w="1011"/>
        <w:gridCol w:w="2698"/>
      </w:tblGrid>
      <w:tr w:rsidR="007D244C" w:rsidRPr="003424E4" w:rsidTr="00921849">
        <w:tc>
          <w:tcPr>
            <w:tcW w:w="2639" w:type="dxa"/>
            <w:shd w:val="clear" w:color="auto" w:fill="FFFF99"/>
            <w:vAlign w:val="center"/>
          </w:tcPr>
          <w:p w:rsidR="007D244C" w:rsidRPr="00553D3B" w:rsidRDefault="007D244C" w:rsidP="008224C7">
            <w:pPr>
              <w:spacing w:line="320" w:lineRule="exact"/>
              <w:jc w:val="center"/>
              <w:rPr>
                <w:rFonts w:ascii="標楷體" w:eastAsia="標楷體" w:hAnsi="標楷體"/>
                <w:b/>
              </w:rPr>
            </w:pPr>
            <w:r w:rsidRPr="00553D3B">
              <w:rPr>
                <w:rFonts w:ascii="標楷體" w:eastAsia="標楷體" w:hAnsi="標楷體" w:cs="微軟正黑體" w:hint="eastAsia"/>
                <w:b/>
              </w:rPr>
              <w:t>修課類別</w:t>
            </w:r>
          </w:p>
        </w:tc>
        <w:tc>
          <w:tcPr>
            <w:tcW w:w="2299" w:type="dxa"/>
            <w:shd w:val="clear" w:color="auto" w:fill="FFFF99"/>
            <w:vAlign w:val="center"/>
          </w:tcPr>
          <w:p w:rsidR="007D244C" w:rsidRPr="00553D3B" w:rsidRDefault="007D244C" w:rsidP="008224C7">
            <w:pPr>
              <w:spacing w:line="320" w:lineRule="exact"/>
              <w:jc w:val="center"/>
              <w:rPr>
                <w:rFonts w:ascii="標楷體" w:eastAsia="標楷體" w:hAnsi="標楷體"/>
                <w:b/>
              </w:rPr>
            </w:pPr>
            <w:r w:rsidRPr="00553D3B">
              <w:rPr>
                <w:rFonts w:ascii="標楷體" w:eastAsia="標楷體" w:hAnsi="標楷體" w:cs="微軟正黑體" w:hint="eastAsia"/>
                <w:b/>
              </w:rPr>
              <w:t>科目名稱</w:t>
            </w:r>
          </w:p>
        </w:tc>
        <w:tc>
          <w:tcPr>
            <w:tcW w:w="1011" w:type="dxa"/>
            <w:shd w:val="clear" w:color="auto" w:fill="FFFF99"/>
            <w:vAlign w:val="center"/>
          </w:tcPr>
          <w:p w:rsidR="007D244C" w:rsidRPr="00553D3B" w:rsidRDefault="007D244C" w:rsidP="008224C7">
            <w:pPr>
              <w:spacing w:line="320" w:lineRule="exact"/>
              <w:jc w:val="center"/>
              <w:rPr>
                <w:rFonts w:ascii="標楷體" w:eastAsia="標楷體" w:hAnsi="標楷體"/>
                <w:b/>
              </w:rPr>
            </w:pPr>
            <w:r w:rsidRPr="00553D3B">
              <w:rPr>
                <w:rFonts w:ascii="標楷體" w:eastAsia="標楷體" w:hAnsi="標楷體" w:cs="微軟正黑體" w:hint="eastAsia"/>
                <w:b/>
              </w:rPr>
              <w:t>學分數</w:t>
            </w:r>
          </w:p>
        </w:tc>
        <w:tc>
          <w:tcPr>
            <w:tcW w:w="2698" w:type="dxa"/>
            <w:shd w:val="clear" w:color="auto" w:fill="FFFF99"/>
            <w:vAlign w:val="center"/>
          </w:tcPr>
          <w:p w:rsidR="007D244C" w:rsidRPr="00553D3B" w:rsidRDefault="007D244C" w:rsidP="008224C7">
            <w:pPr>
              <w:spacing w:line="320" w:lineRule="exact"/>
              <w:jc w:val="center"/>
              <w:rPr>
                <w:rFonts w:ascii="標楷體" w:eastAsia="標楷體" w:hAnsi="標楷體"/>
                <w:b/>
              </w:rPr>
            </w:pPr>
            <w:r w:rsidRPr="00553D3B">
              <w:rPr>
                <w:rFonts w:ascii="標楷體" w:eastAsia="標楷體" w:hAnsi="標楷體" w:cs="微軟正黑體" w:hint="eastAsia"/>
                <w:b/>
              </w:rPr>
              <w:t>開課系別</w:t>
            </w:r>
          </w:p>
        </w:tc>
      </w:tr>
      <w:tr w:rsidR="007D244C" w:rsidRPr="00351279" w:rsidTr="00921849">
        <w:tc>
          <w:tcPr>
            <w:tcW w:w="2639" w:type="dxa"/>
            <w:vMerge w:val="restart"/>
            <w:shd w:val="clear" w:color="auto" w:fill="auto"/>
          </w:tcPr>
          <w:p w:rsidR="007D244C" w:rsidRPr="00553D3B" w:rsidRDefault="007D244C" w:rsidP="008224C7">
            <w:pPr>
              <w:spacing w:line="400" w:lineRule="exact"/>
              <w:jc w:val="center"/>
              <w:rPr>
                <w:rFonts w:ascii="標楷體" w:eastAsia="標楷體" w:hAnsi="標楷體"/>
                <w:b/>
                <w:szCs w:val="24"/>
              </w:rPr>
            </w:pPr>
            <w:r w:rsidRPr="00553D3B">
              <w:rPr>
                <w:rFonts w:ascii="標楷體" w:eastAsia="標楷體" w:hAnsi="標楷體" w:hint="eastAsia"/>
                <w:b/>
                <w:szCs w:val="24"/>
              </w:rPr>
              <w:t>核心課程</w:t>
            </w:r>
          </w:p>
          <w:p w:rsidR="007D244C" w:rsidRPr="00553D3B" w:rsidRDefault="00C02B11" w:rsidP="008224C7">
            <w:pPr>
              <w:spacing w:line="400" w:lineRule="exact"/>
              <w:jc w:val="center"/>
              <w:rPr>
                <w:rFonts w:ascii="標楷體" w:eastAsia="標楷體" w:hAnsi="標楷體"/>
                <w:szCs w:val="24"/>
              </w:rPr>
            </w:pPr>
            <w:r>
              <w:rPr>
                <w:rFonts w:ascii="標楷體" w:eastAsia="標楷體" w:hAnsi="標楷體" w:hint="eastAsia"/>
                <w:szCs w:val="24"/>
              </w:rPr>
              <w:t>7</w:t>
            </w:r>
            <w:r w:rsidR="007D244C" w:rsidRPr="00553D3B">
              <w:rPr>
                <w:rFonts w:ascii="標楷體" w:eastAsia="標楷體" w:hAnsi="標楷體" w:hint="eastAsia"/>
                <w:szCs w:val="24"/>
              </w:rPr>
              <w:t>學分</w:t>
            </w:r>
          </w:p>
          <w:p w:rsidR="007D244C" w:rsidRPr="00553D3B" w:rsidRDefault="007D244C" w:rsidP="008224C7">
            <w:pPr>
              <w:spacing w:line="400" w:lineRule="exact"/>
              <w:jc w:val="center"/>
              <w:rPr>
                <w:rFonts w:ascii="標楷體" w:eastAsia="標楷體" w:hAnsi="標楷體"/>
                <w:szCs w:val="24"/>
              </w:rPr>
            </w:pPr>
            <w:r w:rsidRPr="00553D3B">
              <w:rPr>
                <w:rFonts w:ascii="標楷體" w:eastAsia="標楷體" w:hAnsi="標楷體" w:hint="eastAsia"/>
                <w:szCs w:val="24"/>
              </w:rPr>
              <w:t>(必修)</w:t>
            </w:r>
          </w:p>
        </w:tc>
        <w:tc>
          <w:tcPr>
            <w:tcW w:w="2299" w:type="dxa"/>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普通化學</w:t>
            </w:r>
          </w:p>
        </w:tc>
        <w:tc>
          <w:tcPr>
            <w:tcW w:w="1011" w:type="dxa"/>
            <w:shd w:val="clear" w:color="auto" w:fill="auto"/>
            <w:vAlign w:val="center"/>
          </w:tcPr>
          <w:p w:rsidR="007D244C" w:rsidRPr="00553D3B" w:rsidRDefault="007D244C" w:rsidP="008224C7">
            <w:pPr>
              <w:spacing w:line="400" w:lineRule="exact"/>
              <w:jc w:val="center"/>
              <w:rPr>
                <w:rFonts w:ascii="標楷體" w:eastAsia="標楷體" w:hAnsi="標楷體"/>
                <w:szCs w:val="24"/>
              </w:rPr>
            </w:pPr>
            <w:r w:rsidRPr="00553D3B">
              <w:rPr>
                <w:rFonts w:ascii="標楷體" w:eastAsia="標楷體" w:hAnsi="標楷體" w:hint="eastAsia"/>
                <w:szCs w:val="24"/>
              </w:rPr>
              <w:t>2</w:t>
            </w:r>
          </w:p>
        </w:tc>
        <w:tc>
          <w:tcPr>
            <w:tcW w:w="2698" w:type="dxa"/>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化學系/</w:t>
            </w:r>
            <w:r w:rsidR="00C02B11">
              <w:rPr>
                <w:rFonts w:ascii="標楷體" w:eastAsia="標楷體" w:hAnsi="標楷體" w:hint="eastAsia"/>
                <w:szCs w:val="24"/>
              </w:rPr>
              <w:t>化材系</w:t>
            </w:r>
          </w:p>
        </w:tc>
      </w:tr>
      <w:tr w:rsidR="007D244C" w:rsidRPr="00351279" w:rsidTr="00921849">
        <w:tc>
          <w:tcPr>
            <w:tcW w:w="2639" w:type="dxa"/>
            <w:vMerge/>
            <w:shd w:val="clear" w:color="auto" w:fill="auto"/>
          </w:tcPr>
          <w:p w:rsidR="007D244C" w:rsidRPr="00553D3B" w:rsidRDefault="007D244C" w:rsidP="008224C7">
            <w:pPr>
              <w:spacing w:line="400" w:lineRule="exact"/>
              <w:jc w:val="center"/>
              <w:rPr>
                <w:rFonts w:ascii="標楷體" w:eastAsia="標楷體" w:hAnsi="標楷體"/>
                <w:szCs w:val="24"/>
              </w:rPr>
            </w:pPr>
          </w:p>
        </w:tc>
        <w:tc>
          <w:tcPr>
            <w:tcW w:w="2299" w:type="dxa"/>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分析</w:t>
            </w:r>
            <w:r>
              <w:rPr>
                <w:rFonts w:ascii="標楷體" w:eastAsia="標楷體" w:hAnsi="標楷體"/>
                <w:szCs w:val="24"/>
              </w:rPr>
              <w:t>化學</w:t>
            </w:r>
          </w:p>
        </w:tc>
        <w:tc>
          <w:tcPr>
            <w:tcW w:w="1011" w:type="dxa"/>
            <w:shd w:val="clear" w:color="auto" w:fill="auto"/>
            <w:vAlign w:val="center"/>
          </w:tcPr>
          <w:p w:rsidR="007D244C" w:rsidRPr="00553D3B" w:rsidRDefault="007D244C" w:rsidP="008224C7">
            <w:pPr>
              <w:spacing w:line="400" w:lineRule="exact"/>
              <w:jc w:val="center"/>
              <w:rPr>
                <w:rFonts w:ascii="標楷體" w:eastAsia="標楷體" w:hAnsi="標楷體"/>
                <w:szCs w:val="24"/>
              </w:rPr>
            </w:pPr>
            <w:r>
              <w:rPr>
                <w:rFonts w:ascii="標楷體" w:eastAsia="標楷體" w:hAnsi="標楷體"/>
                <w:szCs w:val="24"/>
              </w:rPr>
              <w:t>3</w:t>
            </w:r>
          </w:p>
        </w:tc>
        <w:tc>
          <w:tcPr>
            <w:tcW w:w="2698" w:type="dxa"/>
            <w:shd w:val="clear" w:color="auto" w:fill="auto"/>
            <w:vAlign w:val="center"/>
          </w:tcPr>
          <w:p w:rsidR="007D244C" w:rsidRPr="00553D3B" w:rsidRDefault="007D244C" w:rsidP="00821EA0">
            <w:pPr>
              <w:spacing w:line="400" w:lineRule="exact"/>
              <w:rPr>
                <w:rFonts w:ascii="標楷體" w:eastAsia="標楷體" w:hAnsi="標楷體"/>
                <w:szCs w:val="24"/>
              </w:rPr>
            </w:pPr>
            <w:r w:rsidRPr="00553D3B">
              <w:rPr>
                <w:rFonts w:ascii="標楷體" w:eastAsia="標楷體" w:hAnsi="標楷體" w:hint="eastAsia"/>
                <w:szCs w:val="24"/>
              </w:rPr>
              <w:t>化學系</w:t>
            </w:r>
          </w:p>
        </w:tc>
      </w:tr>
      <w:tr w:rsidR="007D244C" w:rsidRPr="00351279" w:rsidTr="00921849">
        <w:tc>
          <w:tcPr>
            <w:tcW w:w="2639" w:type="dxa"/>
            <w:vMerge/>
            <w:shd w:val="clear" w:color="auto" w:fill="auto"/>
          </w:tcPr>
          <w:p w:rsidR="007D244C" w:rsidRPr="00553D3B" w:rsidRDefault="007D244C" w:rsidP="008224C7">
            <w:pPr>
              <w:spacing w:line="400" w:lineRule="exact"/>
              <w:jc w:val="center"/>
              <w:rPr>
                <w:rFonts w:ascii="標楷體" w:eastAsia="標楷體" w:hAnsi="標楷體"/>
                <w:szCs w:val="24"/>
              </w:rPr>
            </w:pPr>
          </w:p>
        </w:tc>
        <w:tc>
          <w:tcPr>
            <w:tcW w:w="2299" w:type="dxa"/>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環境化學</w:t>
            </w:r>
          </w:p>
        </w:tc>
        <w:tc>
          <w:tcPr>
            <w:tcW w:w="1011" w:type="dxa"/>
            <w:shd w:val="clear" w:color="auto" w:fill="auto"/>
            <w:vAlign w:val="center"/>
          </w:tcPr>
          <w:p w:rsidR="007D244C" w:rsidRPr="00553D3B" w:rsidRDefault="007D244C" w:rsidP="008224C7">
            <w:pPr>
              <w:spacing w:line="400" w:lineRule="exact"/>
              <w:jc w:val="center"/>
              <w:rPr>
                <w:rFonts w:ascii="標楷體" w:eastAsia="標楷體" w:hAnsi="標楷體"/>
                <w:szCs w:val="24"/>
              </w:rPr>
            </w:pPr>
            <w:r>
              <w:rPr>
                <w:rFonts w:ascii="標楷體" w:eastAsia="標楷體" w:hAnsi="標楷體" w:hint="eastAsia"/>
                <w:szCs w:val="24"/>
              </w:rPr>
              <w:t>2</w:t>
            </w:r>
          </w:p>
        </w:tc>
        <w:tc>
          <w:tcPr>
            <w:tcW w:w="2698" w:type="dxa"/>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水環</w:t>
            </w:r>
            <w:r w:rsidRPr="00553D3B">
              <w:rPr>
                <w:rFonts w:ascii="標楷體" w:eastAsia="標楷體" w:hAnsi="標楷體"/>
                <w:szCs w:val="24"/>
              </w:rPr>
              <w:t>系</w:t>
            </w:r>
          </w:p>
        </w:tc>
      </w:tr>
      <w:tr w:rsidR="007D244C" w:rsidRPr="00351279" w:rsidTr="00921849">
        <w:tc>
          <w:tcPr>
            <w:tcW w:w="2639" w:type="dxa"/>
            <w:vMerge w:val="restart"/>
            <w:shd w:val="clear" w:color="auto" w:fill="auto"/>
            <w:vAlign w:val="center"/>
          </w:tcPr>
          <w:p w:rsidR="007D244C" w:rsidRPr="00553D3B" w:rsidRDefault="007D244C" w:rsidP="00A10BBE">
            <w:pPr>
              <w:spacing w:line="400" w:lineRule="exact"/>
              <w:jc w:val="center"/>
              <w:rPr>
                <w:rFonts w:ascii="標楷體" w:eastAsia="標楷體" w:hAnsi="標楷體"/>
                <w:b/>
                <w:szCs w:val="24"/>
              </w:rPr>
            </w:pPr>
            <w:r w:rsidRPr="00553D3B">
              <w:rPr>
                <w:rFonts w:ascii="標楷體" w:eastAsia="標楷體" w:hAnsi="標楷體" w:hint="eastAsia"/>
                <w:b/>
                <w:szCs w:val="24"/>
              </w:rPr>
              <w:t>基礎科學課程</w:t>
            </w:r>
          </w:p>
          <w:p w:rsidR="007D244C" w:rsidRPr="00553D3B" w:rsidRDefault="007D244C" w:rsidP="00A10BBE">
            <w:pPr>
              <w:spacing w:line="400" w:lineRule="exact"/>
              <w:jc w:val="center"/>
              <w:rPr>
                <w:rFonts w:ascii="標楷體" w:eastAsia="標楷體" w:hAnsi="標楷體"/>
                <w:szCs w:val="24"/>
              </w:rPr>
            </w:pPr>
            <w:r>
              <w:rPr>
                <w:rFonts w:ascii="標楷體" w:eastAsia="標楷體" w:hAnsi="標楷體"/>
                <w:szCs w:val="24"/>
              </w:rPr>
              <w:t>5</w:t>
            </w:r>
            <w:r w:rsidRPr="00553D3B">
              <w:rPr>
                <w:rFonts w:ascii="標楷體" w:eastAsia="標楷體" w:hAnsi="標楷體" w:hint="eastAsia"/>
                <w:szCs w:val="24"/>
              </w:rPr>
              <w:t>學分</w:t>
            </w:r>
          </w:p>
          <w:p w:rsidR="007D244C" w:rsidRPr="00553D3B" w:rsidRDefault="007D244C" w:rsidP="00A10BBE">
            <w:pPr>
              <w:spacing w:line="400" w:lineRule="exact"/>
              <w:jc w:val="center"/>
              <w:rPr>
                <w:rFonts w:ascii="標楷體" w:eastAsia="標楷體" w:hAnsi="標楷體"/>
                <w:szCs w:val="24"/>
              </w:rPr>
            </w:pPr>
            <w:r w:rsidRPr="00553D3B">
              <w:rPr>
                <w:rFonts w:ascii="標楷體" w:eastAsia="標楷體" w:hAnsi="標楷體" w:hint="eastAsia"/>
                <w:szCs w:val="24"/>
              </w:rPr>
              <w:t>(必修)</w:t>
            </w:r>
          </w:p>
        </w:tc>
        <w:tc>
          <w:tcPr>
            <w:tcW w:w="2299" w:type="dxa"/>
            <w:shd w:val="clear" w:color="auto" w:fill="auto"/>
            <w:vAlign w:val="center"/>
          </w:tcPr>
          <w:p w:rsidR="007D244C" w:rsidRPr="00553D3B" w:rsidRDefault="007D244C" w:rsidP="00E57974">
            <w:pPr>
              <w:spacing w:line="400" w:lineRule="exact"/>
              <w:rPr>
                <w:rFonts w:ascii="標楷體" w:eastAsia="標楷體" w:hAnsi="標楷體"/>
                <w:szCs w:val="24"/>
              </w:rPr>
            </w:pPr>
            <w:r w:rsidRPr="00553D3B">
              <w:rPr>
                <w:rFonts w:ascii="標楷體" w:eastAsia="標楷體" w:hAnsi="標楷體" w:hint="eastAsia"/>
                <w:szCs w:val="24"/>
              </w:rPr>
              <w:t>環境毒物學</w:t>
            </w:r>
          </w:p>
        </w:tc>
        <w:tc>
          <w:tcPr>
            <w:tcW w:w="1011" w:type="dxa"/>
            <w:shd w:val="clear" w:color="auto" w:fill="auto"/>
            <w:vAlign w:val="center"/>
          </w:tcPr>
          <w:p w:rsidR="007D244C" w:rsidRPr="00553D3B" w:rsidRDefault="007D244C" w:rsidP="008224C7">
            <w:pPr>
              <w:spacing w:line="400" w:lineRule="exact"/>
              <w:jc w:val="center"/>
              <w:rPr>
                <w:rFonts w:ascii="標楷體" w:eastAsia="標楷體" w:hAnsi="標楷體"/>
                <w:szCs w:val="24"/>
              </w:rPr>
            </w:pPr>
            <w:r w:rsidRPr="00553D3B">
              <w:rPr>
                <w:rFonts w:ascii="標楷體" w:eastAsia="標楷體" w:hAnsi="標楷體" w:hint="eastAsia"/>
                <w:szCs w:val="24"/>
              </w:rPr>
              <w:t>2</w:t>
            </w:r>
          </w:p>
        </w:tc>
        <w:tc>
          <w:tcPr>
            <w:tcW w:w="2698" w:type="dxa"/>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水環</w:t>
            </w:r>
            <w:r w:rsidRPr="00553D3B">
              <w:rPr>
                <w:rFonts w:ascii="標楷體" w:eastAsia="標楷體" w:hAnsi="標楷體"/>
                <w:szCs w:val="24"/>
              </w:rPr>
              <w:t>系</w:t>
            </w:r>
          </w:p>
        </w:tc>
      </w:tr>
      <w:tr w:rsidR="007D244C" w:rsidRPr="00351279" w:rsidTr="00921849">
        <w:tc>
          <w:tcPr>
            <w:tcW w:w="2639" w:type="dxa"/>
            <w:vMerge/>
            <w:shd w:val="clear" w:color="auto" w:fill="auto"/>
          </w:tcPr>
          <w:p w:rsidR="007D244C" w:rsidRPr="00553D3B" w:rsidRDefault="007D244C" w:rsidP="008224C7">
            <w:pPr>
              <w:spacing w:line="400" w:lineRule="exact"/>
              <w:rPr>
                <w:rFonts w:ascii="標楷體" w:eastAsia="標楷體" w:hAnsi="標楷體"/>
                <w:szCs w:val="24"/>
              </w:rPr>
            </w:pPr>
          </w:p>
        </w:tc>
        <w:tc>
          <w:tcPr>
            <w:tcW w:w="2299" w:type="dxa"/>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微生物學</w:t>
            </w:r>
          </w:p>
        </w:tc>
        <w:tc>
          <w:tcPr>
            <w:tcW w:w="1011" w:type="dxa"/>
            <w:shd w:val="clear" w:color="auto" w:fill="auto"/>
            <w:vAlign w:val="center"/>
          </w:tcPr>
          <w:p w:rsidR="007D244C" w:rsidRPr="00553D3B" w:rsidRDefault="007D244C" w:rsidP="008224C7">
            <w:pPr>
              <w:spacing w:line="400" w:lineRule="exact"/>
              <w:jc w:val="center"/>
              <w:rPr>
                <w:rFonts w:ascii="標楷體" w:eastAsia="標楷體" w:hAnsi="標楷體"/>
                <w:szCs w:val="24"/>
              </w:rPr>
            </w:pPr>
            <w:r w:rsidRPr="00553D3B">
              <w:rPr>
                <w:rFonts w:ascii="標楷體" w:eastAsia="標楷體" w:hAnsi="標楷體" w:hint="eastAsia"/>
                <w:szCs w:val="24"/>
              </w:rPr>
              <w:t>3</w:t>
            </w:r>
          </w:p>
        </w:tc>
        <w:tc>
          <w:tcPr>
            <w:tcW w:w="2698" w:type="dxa"/>
            <w:shd w:val="clear" w:color="auto" w:fill="auto"/>
            <w:vAlign w:val="center"/>
          </w:tcPr>
          <w:p w:rsidR="007D244C" w:rsidRPr="00553D3B" w:rsidRDefault="00C02B11" w:rsidP="008224C7">
            <w:pPr>
              <w:spacing w:line="400" w:lineRule="exact"/>
              <w:rPr>
                <w:rFonts w:ascii="標楷體" w:eastAsia="標楷體" w:hAnsi="標楷體"/>
                <w:szCs w:val="24"/>
              </w:rPr>
            </w:pPr>
            <w:r>
              <w:rPr>
                <w:rFonts w:ascii="標楷體" w:eastAsia="標楷體" w:hAnsi="標楷體" w:hint="eastAsia"/>
                <w:szCs w:val="24"/>
              </w:rPr>
              <w:t>化學系</w:t>
            </w:r>
          </w:p>
        </w:tc>
      </w:tr>
      <w:tr w:rsidR="007D244C" w:rsidRPr="00351279" w:rsidTr="00921849">
        <w:tc>
          <w:tcPr>
            <w:tcW w:w="2639" w:type="dxa"/>
            <w:vMerge/>
            <w:shd w:val="clear" w:color="auto" w:fill="auto"/>
          </w:tcPr>
          <w:p w:rsidR="007D244C" w:rsidRPr="00553D3B" w:rsidRDefault="007D244C" w:rsidP="008224C7">
            <w:pPr>
              <w:spacing w:line="400" w:lineRule="exact"/>
              <w:rPr>
                <w:rFonts w:ascii="標楷體" w:eastAsia="標楷體" w:hAnsi="標楷體"/>
                <w:szCs w:val="24"/>
              </w:rPr>
            </w:pPr>
          </w:p>
        </w:tc>
        <w:tc>
          <w:tcPr>
            <w:tcW w:w="2299" w:type="dxa"/>
            <w:shd w:val="clear" w:color="auto" w:fill="auto"/>
            <w:vAlign w:val="center"/>
          </w:tcPr>
          <w:p w:rsidR="007D244C" w:rsidRPr="00553D3B" w:rsidRDefault="00C02B11" w:rsidP="008224C7">
            <w:pPr>
              <w:spacing w:line="400" w:lineRule="exact"/>
              <w:rPr>
                <w:rFonts w:ascii="標楷體" w:eastAsia="標楷體" w:hAnsi="標楷體"/>
                <w:szCs w:val="24"/>
              </w:rPr>
            </w:pPr>
            <w:r w:rsidRPr="00553D3B">
              <w:rPr>
                <w:rFonts w:ascii="標楷體" w:eastAsia="標楷體" w:hAnsi="標楷體" w:hint="eastAsia"/>
                <w:szCs w:val="24"/>
              </w:rPr>
              <w:t>儀器分析</w:t>
            </w:r>
            <w:r>
              <w:rPr>
                <w:rFonts w:ascii="標楷體" w:eastAsia="標楷體" w:hAnsi="標楷體" w:hint="eastAsia"/>
                <w:szCs w:val="24"/>
              </w:rPr>
              <w:t>/環境</w:t>
            </w:r>
            <w:r w:rsidR="007D244C" w:rsidRPr="00553D3B">
              <w:rPr>
                <w:rFonts w:ascii="標楷體" w:eastAsia="標楷體" w:hAnsi="標楷體" w:hint="eastAsia"/>
                <w:szCs w:val="24"/>
              </w:rPr>
              <w:t>儀器分析</w:t>
            </w:r>
          </w:p>
        </w:tc>
        <w:tc>
          <w:tcPr>
            <w:tcW w:w="1011" w:type="dxa"/>
            <w:shd w:val="clear" w:color="auto" w:fill="auto"/>
            <w:vAlign w:val="center"/>
          </w:tcPr>
          <w:p w:rsidR="007D244C" w:rsidRPr="00553D3B" w:rsidRDefault="007D244C" w:rsidP="008224C7">
            <w:pPr>
              <w:spacing w:line="400" w:lineRule="exact"/>
              <w:jc w:val="center"/>
              <w:rPr>
                <w:rFonts w:ascii="標楷體" w:eastAsia="標楷體" w:hAnsi="標楷體"/>
                <w:szCs w:val="24"/>
              </w:rPr>
            </w:pPr>
            <w:r>
              <w:rPr>
                <w:rFonts w:ascii="標楷體" w:eastAsia="標楷體" w:hAnsi="標楷體" w:hint="eastAsia"/>
                <w:szCs w:val="24"/>
              </w:rPr>
              <w:t>2</w:t>
            </w:r>
          </w:p>
        </w:tc>
        <w:tc>
          <w:tcPr>
            <w:tcW w:w="2698" w:type="dxa"/>
            <w:shd w:val="clear" w:color="auto" w:fill="auto"/>
            <w:vAlign w:val="center"/>
          </w:tcPr>
          <w:p w:rsidR="007D244C" w:rsidRPr="00553D3B" w:rsidRDefault="00C02B11" w:rsidP="008224C7">
            <w:pPr>
              <w:spacing w:line="400" w:lineRule="exact"/>
              <w:rPr>
                <w:rFonts w:ascii="標楷體" w:eastAsia="標楷體" w:hAnsi="標楷體"/>
                <w:szCs w:val="24"/>
              </w:rPr>
            </w:pPr>
            <w:r>
              <w:rPr>
                <w:rFonts w:ascii="標楷體" w:eastAsia="標楷體" w:hAnsi="標楷體" w:hint="eastAsia"/>
                <w:szCs w:val="24"/>
              </w:rPr>
              <w:t>化學系/化材系/</w:t>
            </w:r>
            <w:r w:rsidRPr="00553D3B">
              <w:rPr>
                <w:rFonts w:ascii="標楷體" w:eastAsia="標楷體" w:hAnsi="標楷體" w:hint="eastAsia"/>
                <w:szCs w:val="24"/>
              </w:rPr>
              <w:t>水環</w:t>
            </w:r>
            <w:r w:rsidRPr="00553D3B">
              <w:rPr>
                <w:rFonts w:ascii="標楷體" w:eastAsia="標楷體" w:hAnsi="標楷體"/>
                <w:szCs w:val="24"/>
              </w:rPr>
              <w:t>系</w:t>
            </w:r>
          </w:p>
        </w:tc>
      </w:tr>
      <w:tr w:rsidR="007D244C" w:rsidRPr="00351279" w:rsidTr="00921849">
        <w:tc>
          <w:tcPr>
            <w:tcW w:w="2639" w:type="dxa"/>
            <w:vMerge/>
            <w:shd w:val="clear" w:color="auto" w:fill="auto"/>
          </w:tcPr>
          <w:p w:rsidR="007D244C" w:rsidRPr="00553D3B" w:rsidRDefault="007D244C" w:rsidP="008224C7">
            <w:pPr>
              <w:spacing w:line="400" w:lineRule="exact"/>
              <w:rPr>
                <w:rFonts w:ascii="標楷體" w:eastAsia="標楷體" w:hAnsi="標楷體"/>
                <w:szCs w:val="24"/>
              </w:rPr>
            </w:pPr>
          </w:p>
        </w:tc>
        <w:tc>
          <w:tcPr>
            <w:tcW w:w="2299" w:type="dxa"/>
            <w:shd w:val="clear" w:color="auto" w:fill="auto"/>
            <w:vAlign w:val="center"/>
          </w:tcPr>
          <w:p w:rsidR="007D244C" w:rsidRPr="00553D3B" w:rsidRDefault="007D244C" w:rsidP="00E13389">
            <w:pPr>
              <w:spacing w:line="260" w:lineRule="exact"/>
              <w:rPr>
                <w:rFonts w:ascii="標楷體" w:eastAsia="標楷體" w:hAnsi="標楷體"/>
                <w:szCs w:val="24"/>
              </w:rPr>
            </w:pPr>
            <w:r w:rsidRPr="00553D3B">
              <w:rPr>
                <w:rFonts w:ascii="標楷體" w:eastAsia="標楷體" w:hAnsi="標楷體" w:hint="eastAsia"/>
                <w:szCs w:val="24"/>
              </w:rPr>
              <w:t>化學工程與材料工程概論</w:t>
            </w:r>
          </w:p>
        </w:tc>
        <w:tc>
          <w:tcPr>
            <w:tcW w:w="1011" w:type="dxa"/>
            <w:shd w:val="clear" w:color="auto" w:fill="auto"/>
            <w:vAlign w:val="center"/>
          </w:tcPr>
          <w:p w:rsidR="007D244C" w:rsidRPr="00553D3B" w:rsidRDefault="007D244C" w:rsidP="008224C7">
            <w:pPr>
              <w:spacing w:line="400" w:lineRule="exact"/>
              <w:jc w:val="center"/>
              <w:rPr>
                <w:rFonts w:ascii="標楷體" w:eastAsia="標楷體" w:hAnsi="標楷體"/>
                <w:szCs w:val="24"/>
              </w:rPr>
            </w:pPr>
            <w:r w:rsidRPr="00553D3B">
              <w:rPr>
                <w:rFonts w:ascii="標楷體" w:eastAsia="標楷體" w:hAnsi="標楷體"/>
                <w:szCs w:val="24"/>
              </w:rPr>
              <w:t>1</w:t>
            </w:r>
          </w:p>
        </w:tc>
        <w:tc>
          <w:tcPr>
            <w:tcW w:w="2698" w:type="dxa"/>
            <w:shd w:val="clear" w:color="auto" w:fill="auto"/>
            <w:vAlign w:val="center"/>
          </w:tcPr>
          <w:p w:rsidR="007D244C" w:rsidRPr="00553D3B" w:rsidRDefault="00C02B11" w:rsidP="008224C7">
            <w:pPr>
              <w:spacing w:line="400" w:lineRule="exact"/>
              <w:rPr>
                <w:rFonts w:ascii="標楷體" w:eastAsia="標楷體" w:hAnsi="標楷體"/>
                <w:szCs w:val="24"/>
              </w:rPr>
            </w:pPr>
            <w:r>
              <w:rPr>
                <w:rFonts w:ascii="標楷體" w:eastAsia="標楷體" w:hAnsi="標楷體" w:hint="eastAsia"/>
                <w:szCs w:val="24"/>
              </w:rPr>
              <w:t>化材系</w:t>
            </w:r>
          </w:p>
        </w:tc>
      </w:tr>
      <w:tr w:rsidR="007D244C" w:rsidRPr="00351279" w:rsidTr="00921849">
        <w:tc>
          <w:tcPr>
            <w:tcW w:w="2639" w:type="dxa"/>
            <w:vMerge/>
            <w:shd w:val="clear" w:color="auto" w:fill="auto"/>
          </w:tcPr>
          <w:p w:rsidR="007D244C" w:rsidRPr="00553D3B" w:rsidRDefault="007D244C" w:rsidP="008224C7">
            <w:pPr>
              <w:spacing w:line="400" w:lineRule="exact"/>
              <w:rPr>
                <w:rFonts w:ascii="標楷體" w:eastAsia="標楷體" w:hAnsi="標楷體"/>
                <w:szCs w:val="24"/>
              </w:rPr>
            </w:pPr>
          </w:p>
        </w:tc>
        <w:tc>
          <w:tcPr>
            <w:tcW w:w="2299" w:type="dxa"/>
            <w:tcBorders>
              <w:bottom w:val="single" w:sz="4" w:space="0" w:color="auto"/>
            </w:tcBorders>
            <w:shd w:val="clear" w:color="auto" w:fill="auto"/>
            <w:vAlign w:val="center"/>
          </w:tcPr>
          <w:p w:rsidR="007D244C" w:rsidRPr="00553D3B" w:rsidRDefault="007D244C" w:rsidP="008224C7">
            <w:pPr>
              <w:spacing w:line="400" w:lineRule="exact"/>
              <w:rPr>
                <w:rFonts w:ascii="標楷體" w:eastAsia="標楷體" w:hAnsi="標楷體" w:cs="Arial"/>
                <w:szCs w:val="24"/>
              </w:rPr>
            </w:pPr>
            <w:r w:rsidRPr="00553D3B">
              <w:rPr>
                <w:rFonts w:ascii="標楷體" w:eastAsia="標楷體" w:hAnsi="標楷體" w:hint="eastAsia"/>
                <w:szCs w:val="24"/>
              </w:rPr>
              <w:t>化學工業安全概論</w:t>
            </w:r>
          </w:p>
        </w:tc>
        <w:tc>
          <w:tcPr>
            <w:tcW w:w="1011" w:type="dxa"/>
            <w:tcBorders>
              <w:bottom w:val="single" w:sz="4" w:space="0" w:color="auto"/>
            </w:tcBorders>
            <w:shd w:val="clear" w:color="auto" w:fill="auto"/>
            <w:vAlign w:val="center"/>
          </w:tcPr>
          <w:p w:rsidR="007D244C" w:rsidRPr="00553D3B" w:rsidRDefault="007D244C" w:rsidP="008224C7">
            <w:pPr>
              <w:spacing w:line="400" w:lineRule="exact"/>
              <w:jc w:val="center"/>
              <w:rPr>
                <w:rFonts w:ascii="標楷體" w:eastAsia="標楷體" w:hAnsi="標楷體"/>
                <w:szCs w:val="24"/>
              </w:rPr>
            </w:pPr>
            <w:r w:rsidRPr="00553D3B">
              <w:rPr>
                <w:rFonts w:ascii="標楷體" w:eastAsia="標楷體" w:hAnsi="標楷體" w:hint="eastAsia"/>
                <w:szCs w:val="24"/>
              </w:rPr>
              <w:t>3</w:t>
            </w:r>
          </w:p>
        </w:tc>
        <w:tc>
          <w:tcPr>
            <w:tcW w:w="2698" w:type="dxa"/>
            <w:tcBorders>
              <w:bottom w:val="single" w:sz="4" w:space="0" w:color="auto"/>
            </w:tcBorders>
            <w:shd w:val="clear" w:color="auto" w:fill="auto"/>
            <w:vAlign w:val="center"/>
          </w:tcPr>
          <w:p w:rsidR="007D244C" w:rsidRPr="00553D3B" w:rsidRDefault="007D244C" w:rsidP="008224C7">
            <w:pPr>
              <w:spacing w:line="400" w:lineRule="exact"/>
              <w:rPr>
                <w:rFonts w:ascii="標楷體" w:eastAsia="標楷體" w:hAnsi="標楷體"/>
                <w:szCs w:val="24"/>
              </w:rPr>
            </w:pPr>
            <w:r w:rsidRPr="00553D3B">
              <w:rPr>
                <w:rFonts w:ascii="標楷體" w:eastAsia="標楷體" w:hAnsi="標楷體" w:hint="eastAsia"/>
                <w:szCs w:val="24"/>
              </w:rPr>
              <w:t>化材</w:t>
            </w:r>
            <w:r w:rsidRPr="00553D3B">
              <w:rPr>
                <w:rFonts w:ascii="標楷體" w:eastAsia="標楷體" w:hAnsi="標楷體"/>
                <w:szCs w:val="24"/>
              </w:rPr>
              <w:t>系</w:t>
            </w:r>
          </w:p>
        </w:tc>
      </w:tr>
      <w:tr w:rsidR="00C02B11" w:rsidRPr="00351279" w:rsidTr="00921849">
        <w:tc>
          <w:tcPr>
            <w:tcW w:w="2639" w:type="dxa"/>
            <w:vMerge w:val="restart"/>
            <w:shd w:val="clear" w:color="auto" w:fill="auto"/>
            <w:vAlign w:val="center"/>
          </w:tcPr>
          <w:p w:rsidR="00C02B11" w:rsidRPr="00553D3B" w:rsidRDefault="00C02B11" w:rsidP="00A10BBE">
            <w:pPr>
              <w:spacing w:line="400" w:lineRule="exact"/>
              <w:jc w:val="center"/>
              <w:rPr>
                <w:rFonts w:ascii="標楷體" w:eastAsia="標楷體" w:hAnsi="標楷體"/>
                <w:b/>
                <w:szCs w:val="24"/>
              </w:rPr>
            </w:pPr>
            <w:r w:rsidRPr="00553D3B">
              <w:rPr>
                <w:rFonts w:ascii="標楷體" w:eastAsia="標楷體" w:hAnsi="標楷體" w:hint="eastAsia"/>
                <w:b/>
                <w:szCs w:val="24"/>
              </w:rPr>
              <w:t>應用領域課程</w:t>
            </w:r>
          </w:p>
          <w:p w:rsidR="00C02B11" w:rsidRPr="00553D3B" w:rsidRDefault="00C02B11" w:rsidP="00A10BBE">
            <w:pPr>
              <w:spacing w:line="400" w:lineRule="exact"/>
              <w:jc w:val="center"/>
              <w:rPr>
                <w:rFonts w:ascii="標楷體" w:eastAsia="標楷體" w:hAnsi="標楷體"/>
                <w:szCs w:val="24"/>
              </w:rPr>
            </w:pPr>
            <w:r w:rsidRPr="00553D3B">
              <w:rPr>
                <w:rFonts w:ascii="標楷體" w:eastAsia="標楷體" w:hAnsi="標楷體" w:hint="eastAsia"/>
                <w:szCs w:val="24"/>
              </w:rPr>
              <w:t>9學分</w:t>
            </w:r>
          </w:p>
          <w:p w:rsidR="00C02B11" w:rsidRPr="00553D3B" w:rsidRDefault="00C02B11" w:rsidP="00A10BBE">
            <w:pPr>
              <w:spacing w:line="400" w:lineRule="exact"/>
              <w:jc w:val="center"/>
              <w:rPr>
                <w:rFonts w:ascii="標楷體" w:eastAsia="標楷體" w:hAnsi="標楷體"/>
                <w:szCs w:val="24"/>
              </w:rPr>
            </w:pPr>
            <w:r w:rsidRPr="00553D3B">
              <w:rPr>
                <w:rFonts w:ascii="標楷體" w:eastAsia="標楷體" w:hAnsi="標楷體" w:hint="eastAsia"/>
                <w:szCs w:val="24"/>
              </w:rPr>
              <w:t>(選修)</w:t>
            </w: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環境微生物</w:t>
            </w:r>
          </w:p>
        </w:tc>
        <w:tc>
          <w:tcPr>
            <w:tcW w:w="1011" w:type="dxa"/>
            <w:shd w:val="clear" w:color="auto" w:fill="auto"/>
            <w:vAlign w:val="center"/>
          </w:tcPr>
          <w:p w:rsidR="00C02B11" w:rsidRPr="00553D3B" w:rsidRDefault="00C02B11" w:rsidP="008224C7">
            <w:pPr>
              <w:spacing w:line="400" w:lineRule="exact"/>
              <w:jc w:val="center"/>
              <w:rPr>
                <w:rFonts w:ascii="標楷體" w:eastAsia="標楷體" w:hAnsi="標楷體"/>
                <w:szCs w:val="24"/>
              </w:rPr>
            </w:pPr>
            <w:r>
              <w:rPr>
                <w:rFonts w:ascii="標楷體" w:eastAsia="標楷體" w:hAnsi="標楷體" w:hint="eastAsia"/>
                <w:szCs w:val="24"/>
              </w:rPr>
              <w:t>3</w:t>
            </w:r>
          </w:p>
        </w:tc>
        <w:tc>
          <w:tcPr>
            <w:tcW w:w="2698" w:type="dxa"/>
            <w:shd w:val="clear" w:color="auto" w:fill="auto"/>
            <w:vAlign w:val="center"/>
          </w:tcPr>
          <w:p w:rsidR="00C02B11" w:rsidRPr="00553D3B" w:rsidRDefault="00C02B11" w:rsidP="008224C7">
            <w:pPr>
              <w:spacing w:line="400" w:lineRule="exact"/>
              <w:rPr>
                <w:rFonts w:ascii="標楷體" w:eastAsia="標楷體" w:hAnsi="標楷體" w:cs="細明體"/>
                <w:szCs w:val="24"/>
              </w:rPr>
            </w:pPr>
            <w:r w:rsidRPr="00553D3B">
              <w:rPr>
                <w:rFonts w:ascii="標楷體" w:eastAsia="標楷體" w:hAnsi="標楷體" w:hint="eastAsia"/>
                <w:szCs w:val="24"/>
              </w:rPr>
              <w:t>水環</w:t>
            </w:r>
            <w:r w:rsidRPr="00553D3B">
              <w:rPr>
                <w:rFonts w:ascii="標楷體" w:eastAsia="標楷體" w:hAnsi="標楷體"/>
                <w:szCs w:val="24"/>
              </w:rPr>
              <w:t>系</w:t>
            </w:r>
          </w:p>
        </w:tc>
      </w:tr>
      <w:tr w:rsidR="00C02B11" w:rsidRPr="00351279" w:rsidTr="00921849">
        <w:tc>
          <w:tcPr>
            <w:tcW w:w="2639" w:type="dxa"/>
            <w:vMerge/>
            <w:shd w:val="clear" w:color="auto" w:fill="auto"/>
          </w:tcPr>
          <w:p w:rsidR="00C02B11" w:rsidRPr="00553D3B" w:rsidRDefault="00C02B11" w:rsidP="008224C7">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空氣汙染概論</w:t>
            </w:r>
          </w:p>
        </w:tc>
        <w:tc>
          <w:tcPr>
            <w:tcW w:w="1011" w:type="dxa"/>
            <w:shd w:val="clear" w:color="auto" w:fill="auto"/>
            <w:vAlign w:val="center"/>
          </w:tcPr>
          <w:p w:rsidR="00C02B11" w:rsidRPr="00553D3B" w:rsidRDefault="00C02B11" w:rsidP="008224C7">
            <w:pPr>
              <w:spacing w:line="400" w:lineRule="exact"/>
              <w:jc w:val="center"/>
              <w:rPr>
                <w:rFonts w:ascii="標楷體" w:eastAsia="標楷體" w:hAnsi="標楷體"/>
                <w:szCs w:val="24"/>
              </w:rPr>
            </w:pPr>
            <w:r w:rsidRPr="00553D3B">
              <w:rPr>
                <w:rFonts w:ascii="標楷體" w:eastAsia="標楷體" w:hAnsi="標楷體" w:hint="eastAsia"/>
                <w:szCs w:val="24"/>
              </w:rPr>
              <w:t>2</w:t>
            </w:r>
          </w:p>
        </w:tc>
        <w:tc>
          <w:tcPr>
            <w:tcW w:w="2698" w:type="dxa"/>
            <w:shd w:val="clear" w:color="auto" w:fill="auto"/>
            <w:vAlign w:val="center"/>
          </w:tcPr>
          <w:p w:rsidR="00C02B11" w:rsidRPr="00553D3B" w:rsidRDefault="00C02B11" w:rsidP="008224C7">
            <w:pPr>
              <w:spacing w:line="400" w:lineRule="exact"/>
              <w:rPr>
                <w:rFonts w:ascii="標楷體" w:eastAsia="標楷體" w:hAnsi="標楷體"/>
                <w:szCs w:val="24"/>
              </w:rPr>
            </w:pPr>
            <w:r w:rsidRPr="00553D3B">
              <w:rPr>
                <w:rFonts w:ascii="標楷體" w:eastAsia="標楷體" w:hAnsi="標楷體" w:hint="eastAsia"/>
                <w:szCs w:val="24"/>
              </w:rPr>
              <w:t>水環</w:t>
            </w:r>
            <w:r w:rsidRPr="00553D3B">
              <w:rPr>
                <w:rFonts w:ascii="標楷體" w:eastAsia="標楷體" w:hAnsi="標楷體"/>
                <w:szCs w:val="24"/>
              </w:rPr>
              <w:t>系</w:t>
            </w:r>
          </w:p>
        </w:tc>
      </w:tr>
      <w:tr w:rsidR="00C02B11" w:rsidRPr="00351279" w:rsidTr="00921849">
        <w:tc>
          <w:tcPr>
            <w:tcW w:w="2639" w:type="dxa"/>
            <w:vMerge/>
            <w:shd w:val="clear" w:color="auto" w:fill="auto"/>
          </w:tcPr>
          <w:p w:rsidR="00C02B11" w:rsidRPr="00553D3B" w:rsidRDefault="00C02B11" w:rsidP="008224C7">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有害廢棄物</w:t>
            </w:r>
          </w:p>
        </w:tc>
        <w:tc>
          <w:tcPr>
            <w:tcW w:w="1011" w:type="dxa"/>
            <w:shd w:val="clear" w:color="auto" w:fill="auto"/>
            <w:vAlign w:val="center"/>
          </w:tcPr>
          <w:p w:rsidR="00C02B11" w:rsidRPr="00553D3B" w:rsidRDefault="00C02B11" w:rsidP="008224C7">
            <w:pPr>
              <w:spacing w:line="400" w:lineRule="exact"/>
              <w:jc w:val="center"/>
              <w:rPr>
                <w:rFonts w:ascii="標楷體" w:eastAsia="標楷體" w:hAnsi="標楷體"/>
                <w:szCs w:val="24"/>
              </w:rPr>
            </w:pPr>
            <w:r>
              <w:rPr>
                <w:rFonts w:ascii="標楷體" w:eastAsia="標楷體" w:hAnsi="標楷體" w:hint="eastAsia"/>
                <w:szCs w:val="24"/>
              </w:rPr>
              <w:t>2</w:t>
            </w:r>
          </w:p>
        </w:tc>
        <w:tc>
          <w:tcPr>
            <w:tcW w:w="2698" w:type="dxa"/>
            <w:shd w:val="clear" w:color="auto" w:fill="auto"/>
            <w:vAlign w:val="center"/>
          </w:tcPr>
          <w:p w:rsidR="00C02B11" w:rsidRPr="00553D3B" w:rsidRDefault="00C02B11" w:rsidP="008224C7">
            <w:pPr>
              <w:spacing w:line="400" w:lineRule="exact"/>
              <w:rPr>
                <w:rFonts w:ascii="標楷體" w:eastAsia="標楷體" w:hAnsi="標楷體"/>
                <w:szCs w:val="24"/>
              </w:rPr>
            </w:pPr>
            <w:r w:rsidRPr="00553D3B">
              <w:rPr>
                <w:rFonts w:ascii="標楷體" w:eastAsia="標楷體" w:hAnsi="標楷體" w:hint="eastAsia"/>
                <w:szCs w:val="24"/>
              </w:rPr>
              <w:t>水環</w:t>
            </w:r>
            <w:r w:rsidRPr="00553D3B">
              <w:rPr>
                <w:rFonts w:ascii="標楷體" w:eastAsia="標楷體" w:hAnsi="標楷體"/>
                <w:szCs w:val="24"/>
              </w:rPr>
              <w:t>系</w:t>
            </w:r>
          </w:p>
        </w:tc>
      </w:tr>
      <w:tr w:rsidR="00C02B11" w:rsidRPr="00351279" w:rsidTr="00921849">
        <w:tc>
          <w:tcPr>
            <w:tcW w:w="2639" w:type="dxa"/>
            <w:vMerge/>
            <w:shd w:val="clear" w:color="auto" w:fill="auto"/>
          </w:tcPr>
          <w:p w:rsidR="00C02B11" w:rsidRPr="00553D3B" w:rsidRDefault="00C02B11" w:rsidP="008224C7">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進階生物學</w:t>
            </w:r>
          </w:p>
        </w:tc>
        <w:tc>
          <w:tcPr>
            <w:tcW w:w="1011" w:type="dxa"/>
            <w:shd w:val="clear" w:color="auto" w:fill="auto"/>
            <w:vAlign w:val="center"/>
          </w:tcPr>
          <w:p w:rsidR="00C02B11" w:rsidRPr="00553D3B" w:rsidRDefault="00C02B11" w:rsidP="008224C7">
            <w:pPr>
              <w:spacing w:line="400" w:lineRule="exact"/>
              <w:jc w:val="center"/>
              <w:rPr>
                <w:rFonts w:ascii="標楷體" w:eastAsia="標楷體" w:hAnsi="標楷體"/>
                <w:szCs w:val="24"/>
              </w:rPr>
            </w:pPr>
            <w:r w:rsidRPr="00553D3B">
              <w:rPr>
                <w:rFonts w:ascii="標楷體" w:eastAsia="標楷體" w:hAnsi="標楷體" w:hint="eastAsia"/>
                <w:szCs w:val="24"/>
              </w:rPr>
              <w:t>3</w:t>
            </w:r>
          </w:p>
        </w:tc>
        <w:tc>
          <w:tcPr>
            <w:tcW w:w="2698" w:type="dxa"/>
            <w:shd w:val="clear" w:color="auto" w:fill="auto"/>
            <w:vAlign w:val="center"/>
          </w:tcPr>
          <w:p w:rsidR="00C02B11" w:rsidRPr="00553D3B" w:rsidRDefault="00C02B11" w:rsidP="008224C7">
            <w:pPr>
              <w:spacing w:line="400" w:lineRule="exact"/>
              <w:rPr>
                <w:rFonts w:ascii="標楷體" w:eastAsia="標楷體" w:hAnsi="標楷體"/>
                <w:szCs w:val="24"/>
              </w:rPr>
            </w:pPr>
            <w:r>
              <w:rPr>
                <w:rFonts w:ascii="標楷體" w:eastAsia="標楷體" w:hAnsi="標楷體" w:hint="eastAsia"/>
                <w:szCs w:val="24"/>
              </w:rPr>
              <w:t>化學系</w:t>
            </w:r>
          </w:p>
        </w:tc>
      </w:tr>
      <w:tr w:rsidR="00C02B11" w:rsidRPr="00351279" w:rsidTr="00921849">
        <w:tc>
          <w:tcPr>
            <w:tcW w:w="2639" w:type="dxa"/>
            <w:vMerge/>
            <w:shd w:val="clear" w:color="auto" w:fill="auto"/>
          </w:tcPr>
          <w:p w:rsidR="00C02B11" w:rsidRPr="00553D3B" w:rsidRDefault="00C02B11" w:rsidP="008224C7">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生</w:t>
            </w:r>
            <w:r>
              <w:rPr>
                <w:rFonts w:ascii="標楷體" w:eastAsia="標楷體" w:hAnsi="標楷體"/>
                <w:szCs w:val="24"/>
              </w:rPr>
              <w:t>物化學特論</w:t>
            </w:r>
          </w:p>
        </w:tc>
        <w:tc>
          <w:tcPr>
            <w:tcW w:w="1011" w:type="dxa"/>
            <w:shd w:val="clear" w:color="auto" w:fill="auto"/>
            <w:vAlign w:val="center"/>
          </w:tcPr>
          <w:p w:rsidR="00C02B11" w:rsidRPr="00553D3B" w:rsidRDefault="00C02B11" w:rsidP="008224C7">
            <w:pPr>
              <w:spacing w:line="400" w:lineRule="exact"/>
              <w:jc w:val="center"/>
              <w:rPr>
                <w:rFonts w:ascii="標楷體" w:eastAsia="標楷體" w:hAnsi="標楷體"/>
                <w:szCs w:val="24"/>
              </w:rPr>
            </w:pPr>
            <w:r>
              <w:rPr>
                <w:rFonts w:ascii="標楷體" w:eastAsia="標楷體" w:hAnsi="標楷體" w:hint="eastAsia"/>
                <w:szCs w:val="24"/>
              </w:rPr>
              <w:t>3</w:t>
            </w:r>
          </w:p>
        </w:tc>
        <w:tc>
          <w:tcPr>
            <w:tcW w:w="2698" w:type="dxa"/>
            <w:shd w:val="clear" w:color="auto" w:fill="auto"/>
            <w:vAlign w:val="center"/>
          </w:tcPr>
          <w:p w:rsidR="00C02B11" w:rsidRPr="00553D3B" w:rsidRDefault="00C02B11" w:rsidP="008224C7">
            <w:pPr>
              <w:spacing w:line="400" w:lineRule="exact"/>
              <w:rPr>
                <w:rFonts w:ascii="標楷體" w:eastAsia="標楷體" w:hAnsi="標楷體"/>
                <w:szCs w:val="24"/>
              </w:rPr>
            </w:pPr>
            <w:r>
              <w:rPr>
                <w:rFonts w:ascii="標楷體" w:eastAsia="標楷體" w:hAnsi="標楷體" w:hint="eastAsia"/>
                <w:szCs w:val="24"/>
              </w:rPr>
              <w:t>化學系</w:t>
            </w:r>
          </w:p>
        </w:tc>
      </w:tr>
      <w:tr w:rsidR="00C02B11" w:rsidRPr="00351279" w:rsidTr="00921849">
        <w:tc>
          <w:tcPr>
            <w:tcW w:w="2639" w:type="dxa"/>
            <w:vMerge/>
            <w:shd w:val="clear" w:color="auto" w:fill="auto"/>
          </w:tcPr>
          <w:p w:rsidR="00C02B11" w:rsidRPr="00553D3B" w:rsidRDefault="00C02B11" w:rsidP="008224C7">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材料科學</w:t>
            </w:r>
            <w:r>
              <w:rPr>
                <w:rFonts w:ascii="標楷體" w:eastAsia="標楷體" w:hAnsi="標楷體" w:hint="eastAsia"/>
                <w:szCs w:val="24"/>
              </w:rPr>
              <w:t>/材料化學</w:t>
            </w:r>
          </w:p>
        </w:tc>
        <w:tc>
          <w:tcPr>
            <w:tcW w:w="1011" w:type="dxa"/>
            <w:shd w:val="clear" w:color="auto" w:fill="auto"/>
            <w:vAlign w:val="center"/>
          </w:tcPr>
          <w:p w:rsidR="00C02B11" w:rsidRPr="00553D3B" w:rsidRDefault="00C02B11" w:rsidP="008224C7">
            <w:pPr>
              <w:spacing w:line="400" w:lineRule="exact"/>
              <w:jc w:val="center"/>
              <w:rPr>
                <w:rFonts w:ascii="標楷體" w:eastAsia="標楷體" w:hAnsi="標楷體"/>
                <w:szCs w:val="24"/>
              </w:rPr>
            </w:pPr>
            <w:r>
              <w:rPr>
                <w:rFonts w:ascii="標楷體" w:eastAsia="標楷體" w:hAnsi="標楷體" w:hint="eastAsia"/>
                <w:szCs w:val="24"/>
              </w:rPr>
              <w:t>2</w:t>
            </w:r>
          </w:p>
        </w:tc>
        <w:tc>
          <w:tcPr>
            <w:tcW w:w="2698" w:type="dxa"/>
            <w:shd w:val="clear" w:color="auto" w:fill="auto"/>
            <w:vAlign w:val="center"/>
          </w:tcPr>
          <w:p w:rsidR="00C02B11" w:rsidRPr="00553D3B" w:rsidRDefault="00C02B11" w:rsidP="008224C7">
            <w:pPr>
              <w:spacing w:line="400" w:lineRule="exact"/>
              <w:rPr>
                <w:rFonts w:ascii="標楷體" w:eastAsia="標楷體" w:hAnsi="標楷體"/>
                <w:szCs w:val="24"/>
              </w:rPr>
            </w:pPr>
            <w:r w:rsidRPr="00553D3B">
              <w:rPr>
                <w:rFonts w:ascii="標楷體" w:eastAsia="標楷體" w:hAnsi="標楷體"/>
                <w:szCs w:val="24"/>
              </w:rPr>
              <w:t>化學系</w:t>
            </w:r>
            <w:r w:rsidRPr="00553D3B">
              <w:rPr>
                <w:rFonts w:ascii="標楷體" w:eastAsia="標楷體" w:hAnsi="標楷體" w:hint="eastAsia"/>
                <w:szCs w:val="24"/>
              </w:rPr>
              <w:t>/</w:t>
            </w:r>
            <w:r>
              <w:rPr>
                <w:rFonts w:ascii="標楷體" w:eastAsia="標楷體" w:hAnsi="標楷體" w:hint="eastAsia"/>
                <w:szCs w:val="24"/>
              </w:rPr>
              <w:t>化材系</w:t>
            </w:r>
          </w:p>
        </w:tc>
      </w:tr>
      <w:tr w:rsidR="00C02B11" w:rsidRPr="00351279" w:rsidTr="00921849">
        <w:tc>
          <w:tcPr>
            <w:tcW w:w="2639" w:type="dxa"/>
            <w:vMerge/>
            <w:shd w:val="clear" w:color="auto" w:fill="auto"/>
          </w:tcPr>
          <w:p w:rsidR="00C02B11" w:rsidRPr="00553D3B" w:rsidRDefault="00C02B11" w:rsidP="00C04828">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Pr>
                <w:rFonts w:ascii="標楷體" w:eastAsia="標楷體" w:hAnsi="標楷體"/>
                <w:szCs w:val="24"/>
              </w:rPr>
              <w:t>食品化學</w:t>
            </w:r>
          </w:p>
        </w:tc>
        <w:tc>
          <w:tcPr>
            <w:tcW w:w="1011" w:type="dxa"/>
            <w:shd w:val="clear" w:color="auto" w:fill="auto"/>
            <w:vAlign w:val="center"/>
          </w:tcPr>
          <w:p w:rsidR="00C02B11" w:rsidRPr="00553D3B" w:rsidRDefault="00C02B11" w:rsidP="00C04828">
            <w:pPr>
              <w:spacing w:line="400" w:lineRule="exact"/>
              <w:jc w:val="center"/>
              <w:rPr>
                <w:rFonts w:ascii="標楷體" w:eastAsia="標楷體" w:hAnsi="標楷體"/>
                <w:szCs w:val="24"/>
              </w:rPr>
            </w:pPr>
            <w:r>
              <w:rPr>
                <w:rFonts w:ascii="標楷體" w:eastAsia="標楷體" w:hAnsi="標楷體" w:hint="eastAsia"/>
                <w:szCs w:val="24"/>
              </w:rPr>
              <w:t>2</w:t>
            </w:r>
          </w:p>
        </w:tc>
        <w:tc>
          <w:tcPr>
            <w:tcW w:w="2698" w:type="dxa"/>
            <w:shd w:val="clear" w:color="auto" w:fill="auto"/>
            <w:vAlign w:val="center"/>
          </w:tcPr>
          <w:p w:rsidR="00C02B11" w:rsidRPr="00553D3B" w:rsidRDefault="00C02B11" w:rsidP="00C04828">
            <w:pPr>
              <w:spacing w:line="400" w:lineRule="exact"/>
              <w:rPr>
                <w:rFonts w:ascii="標楷體" w:eastAsia="標楷體" w:hAnsi="標楷體"/>
                <w:szCs w:val="24"/>
              </w:rPr>
            </w:pPr>
            <w:r w:rsidRPr="00553D3B">
              <w:rPr>
                <w:rFonts w:ascii="標楷體" w:eastAsia="標楷體" w:hAnsi="標楷體"/>
                <w:szCs w:val="24"/>
              </w:rPr>
              <w:t>化學系</w:t>
            </w:r>
          </w:p>
        </w:tc>
      </w:tr>
      <w:tr w:rsidR="00C02B11" w:rsidRPr="00351279" w:rsidTr="00921849">
        <w:tc>
          <w:tcPr>
            <w:tcW w:w="2639" w:type="dxa"/>
            <w:vMerge/>
            <w:shd w:val="clear" w:color="auto" w:fill="auto"/>
          </w:tcPr>
          <w:p w:rsidR="00C02B11" w:rsidRPr="00553D3B" w:rsidRDefault="00C02B11" w:rsidP="00C04828">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細胞生物學</w:t>
            </w:r>
          </w:p>
        </w:tc>
        <w:tc>
          <w:tcPr>
            <w:tcW w:w="1011" w:type="dxa"/>
            <w:shd w:val="clear" w:color="auto" w:fill="auto"/>
            <w:vAlign w:val="center"/>
          </w:tcPr>
          <w:p w:rsidR="00C02B11" w:rsidRPr="00553D3B" w:rsidRDefault="00C02B11" w:rsidP="00C04828">
            <w:pPr>
              <w:spacing w:line="400" w:lineRule="exact"/>
              <w:jc w:val="center"/>
              <w:rPr>
                <w:rFonts w:ascii="標楷體" w:eastAsia="標楷體" w:hAnsi="標楷體"/>
                <w:szCs w:val="24"/>
              </w:rPr>
            </w:pPr>
            <w:r w:rsidRPr="00553D3B">
              <w:rPr>
                <w:rFonts w:ascii="標楷體" w:eastAsia="標楷體" w:hAnsi="標楷體" w:hint="eastAsia"/>
                <w:szCs w:val="24"/>
              </w:rPr>
              <w:t>3</w:t>
            </w:r>
          </w:p>
        </w:tc>
        <w:tc>
          <w:tcPr>
            <w:tcW w:w="2698" w:type="dxa"/>
            <w:shd w:val="clear" w:color="auto" w:fill="auto"/>
            <w:vAlign w:val="center"/>
          </w:tcPr>
          <w:p w:rsidR="00C02B11" w:rsidRPr="00553D3B" w:rsidRDefault="00C02B11" w:rsidP="00C04828">
            <w:pPr>
              <w:spacing w:line="400" w:lineRule="exact"/>
              <w:rPr>
                <w:rFonts w:ascii="標楷體" w:eastAsia="標楷體" w:hAnsi="標楷體"/>
                <w:szCs w:val="24"/>
              </w:rPr>
            </w:pPr>
            <w:r w:rsidRPr="00553D3B">
              <w:rPr>
                <w:rFonts w:ascii="標楷體" w:eastAsia="標楷體" w:hAnsi="標楷體" w:hint="eastAsia"/>
                <w:szCs w:val="24"/>
              </w:rPr>
              <w:t>化學</w:t>
            </w:r>
            <w:r w:rsidRPr="00553D3B">
              <w:rPr>
                <w:rFonts w:ascii="標楷體" w:eastAsia="標楷體" w:hAnsi="標楷體"/>
                <w:szCs w:val="24"/>
              </w:rPr>
              <w:t>系</w:t>
            </w:r>
          </w:p>
        </w:tc>
      </w:tr>
      <w:tr w:rsidR="00C02B11" w:rsidRPr="00351279" w:rsidTr="00921849">
        <w:tc>
          <w:tcPr>
            <w:tcW w:w="2639" w:type="dxa"/>
            <w:vMerge/>
            <w:shd w:val="clear" w:color="auto" w:fill="auto"/>
          </w:tcPr>
          <w:p w:rsidR="00C02B11" w:rsidRPr="00553D3B" w:rsidRDefault="00C02B11" w:rsidP="00C04828">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spacing w:line="400" w:lineRule="exact"/>
              <w:jc w:val="both"/>
              <w:rPr>
                <w:rFonts w:ascii="標楷體" w:eastAsia="標楷體" w:hAnsi="標楷體"/>
                <w:szCs w:val="24"/>
              </w:rPr>
            </w:pPr>
            <w:r w:rsidRPr="00553D3B">
              <w:rPr>
                <w:rFonts w:ascii="標楷體" w:eastAsia="標楷體" w:hAnsi="標楷體" w:hint="eastAsia"/>
                <w:szCs w:val="24"/>
              </w:rPr>
              <w:t>廢水處理</w:t>
            </w:r>
            <w:r>
              <w:rPr>
                <w:rFonts w:ascii="標楷體" w:eastAsia="標楷體" w:hAnsi="標楷體" w:hint="eastAsia"/>
                <w:szCs w:val="24"/>
              </w:rPr>
              <w:t>/汙水工程</w:t>
            </w:r>
          </w:p>
        </w:tc>
        <w:tc>
          <w:tcPr>
            <w:tcW w:w="1011" w:type="dxa"/>
            <w:shd w:val="clear" w:color="auto" w:fill="auto"/>
            <w:vAlign w:val="center"/>
          </w:tcPr>
          <w:p w:rsidR="00C02B11" w:rsidRPr="00553D3B" w:rsidRDefault="00C02B11" w:rsidP="00C04828">
            <w:pPr>
              <w:spacing w:line="400" w:lineRule="exact"/>
              <w:jc w:val="center"/>
              <w:rPr>
                <w:rFonts w:ascii="標楷體" w:eastAsia="標楷體" w:hAnsi="標楷體"/>
                <w:szCs w:val="24"/>
              </w:rPr>
            </w:pPr>
            <w:r>
              <w:rPr>
                <w:rFonts w:ascii="標楷體" w:eastAsia="標楷體" w:hAnsi="標楷體" w:hint="eastAsia"/>
                <w:szCs w:val="24"/>
              </w:rPr>
              <w:t>3</w:t>
            </w:r>
          </w:p>
        </w:tc>
        <w:tc>
          <w:tcPr>
            <w:tcW w:w="2698" w:type="dxa"/>
            <w:shd w:val="clear" w:color="auto" w:fill="auto"/>
            <w:vAlign w:val="center"/>
          </w:tcPr>
          <w:p w:rsidR="00C02B11" w:rsidRPr="00553D3B" w:rsidRDefault="00C02B11" w:rsidP="00C04828">
            <w:pPr>
              <w:spacing w:line="400" w:lineRule="exact"/>
              <w:rPr>
                <w:rFonts w:ascii="標楷體" w:eastAsia="標楷體" w:hAnsi="標楷體"/>
                <w:szCs w:val="24"/>
              </w:rPr>
            </w:pPr>
            <w:r w:rsidRPr="00553D3B">
              <w:rPr>
                <w:rFonts w:ascii="標楷體" w:eastAsia="標楷體" w:hAnsi="標楷體" w:hint="eastAsia"/>
                <w:szCs w:val="24"/>
              </w:rPr>
              <w:t>化材</w:t>
            </w:r>
            <w:r w:rsidRPr="00553D3B">
              <w:rPr>
                <w:rFonts w:ascii="標楷體" w:eastAsia="標楷體" w:hAnsi="標楷體"/>
                <w:szCs w:val="24"/>
              </w:rPr>
              <w:t>系</w:t>
            </w:r>
            <w:r>
              <w:rPr>
                <w:rFonts w:ascii="標楷體" w:eastAsia="標楷體" w:hAnsi="標楷體" w:hint="eastAsia"/>
                <w:szCs w:val="24"/>
              </w:rPr>
              <w:t>/</w:t>
            </w:r>
            <w:r w:rsidRPr="00553D3B">
              <w:rPr>
                <w:rFonts w:ascii="標楷體" w:eastAsia="標楷體" w:hAnsi="標楷體" w:hint="eastAsia"/>
                <w:szCs w:val="24"/>
              </w:rPr>
              <w:t>水環</w:t>
            </w:r>
            <w:r w:rsidRPr="00553D3B">
              <w:rPr>
                <w:rFonts w:ascii="標楷體" w:eastAsia="標楷體" w:hAnsi="標楷體"/>
                <w:szCs w:val="24"/>
              </w:rPr>
              <w:t>系</w:t>
            </w:r>
          </w:p>
        </w:tc>
      </w:tr>
      <w:tr w:rsidR="00C02B11" w:rsidRPr="00351279" w:rsidTr="00921849">
        <w:tc>
          <w:tcPr>
            <w:tcW w:w="2639" w:type="dxa"/>
            <w:vMerge/>
            <w:shd w:val="clear" w:color="auto" w:fill="auto"/>
          </w:tcPr>
          <w:p w:rsidR="00C02B11" w:rsidRPr="00553D3B" w:rsidRDefault="00C02B11" w:rsidP="00C04828">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jc w:val="both"/>
              <w:rPr>
                <w:rFonts w:ascii="標楷體" w:eastAsia="標楷體" w:hAnsi="標楷體"/>
              </w:rPr>
            </w:pPr>
            <w:r w:rsidRPr="00553D3B">
              <w:rPr>
                <w:rFonts w:ascii="標楷體" w:eastAsia="標楷體" w:hAnsi="標楷體"/>
              </w:rPr>
              <w:t>化學工業減廢</w:t>
            </w:r>
          </w:p>
        </w:tc>
        <w:tc>
          <w:tcPr>
            <w:tcW w:w="1011" w:type="dxa"/>
            <w:shd w:val="clear" w:color="auto" w:fill="auto"/>
            <w:vAlign w:val="center"/>
          </w:tcPr>
          <w:p w:rsidR="00C02B11" w:rsidRPr="00553D3B" w:rsidRDefault="00C02B11" w:rsidP="00C04828">
            <w:pPr>
              <w:spacing w:line="400" w:lineRule="exact"/>
              <w:jc w:val="center"/>
              <w:rPr>
                <w:rFonts w:ascii="標楷體" w:eastAsia="標楷體" w:hAnsi="標楷體"/>
                <w:szCs w:val="24"/>
              </w:rPr>
            </w:pPr>
            <w:r w:rsidRPr="00553D3B">
              <w:rPr>
                <w:rFonts w:ascii="標楷體" w:eastAsia="標楷體" w:hAnsi="標楷體"/>
                <w:szCs w:val="24"/>
              </w:rPr>
              <w:t>3</w:t>
            </w:r>
          </w:p>
        </w:tc>
        <w:tc>
          <w:tcPr>
            <w:tcW w:w="2698" w:type="dxa"/>
            <w:shd w:val="clear" w:color="auto" w:fill="auto"/>
            <w:vAlign w:val="center"/>
          </w:tcPr>
          <w:p w:rsidR="00C02B11" w:rsidRPr="00553D3B" w:rsidRDefault="00C02B11" w:rsidP="00C04828">
            <w:pPr>
              <w:spacing w:line="400" w:lineRule="exact"/>
              <w:rPr>
                <w:rFonts w:ascii="標楷體" w:eastAsia="標楷體" w:hAnsi="標楷體"/>
                <w:szCs w:val="24"/>
              </w:rPr>
            </w:pPr>
            <w:r w:rsidRPr="00553D3B">
              <w:rPr>
                <w:rFonts w:ascii="標楷體" w:eastAsia="標楷體" w:hAnsi="標楷體" w:hint="eastAsia"/>
                <w:szCs w:val="24"/>
              </w:rPr>
              <w:t>化材</w:t>
            </w:r>
            <w:r w:rsidRPr="00553D3B">
              <w:rPr>
                <w:rFonts w:ascii="標楷體" w:eastAsia="標楷體" w:hAnsi="標楷體"/>
                <w:szCs w:val="24"/>
              </w:rPr>
              <w:t>系</w:t>
            </w:r>
          </w:p>
        </w:tc>
      </w:tr>
      <w:tr w:rsidR="00C02B11" w:rsidRPr="00351279" w:rsidTr="00921849">
        <w:tc>
          <w:tcPr>
            <w:tcW w:w="2639" w:type="dxa"/>
            <w:vMerge/>
            <w:shd w:val="clear" w:color="auto" w:fill="auto"/>
          </w:tcPr>
          <w:p w:rsidR="00C02B11" w:rsidRPr="00553D3B" w:rsidRDefault="00C02B11" w:rsidP="00C04828">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jc w:val="both"/>
              <w:rPr>
                <w:rFonts w:ascii="標楷體" w:eastAsia="標楷體" w:hAnsi="標楷體"/>
              </w:rPr>
            </w:pPr>
            <w:r>
              <w:rPr>
                <w:rFonts w:ascii="標楷體" w:eastAsia="標楷體" w:hAnsi="標楷體" w:hint="eastAsia"/>
              </w:rPr>
              <w:t>生物技術(概論)</w:t>
            </w:r>
          </w:p>
        </w:tc>
        <w:tc>
          <w:tcPr>
            <w:tcW w:w="1011" w:type="dxa"/>
            <w:shd w:val="clear" w:color="auto" w:fill="auto"/>
            <w:vAlign w:val="center"/>
          </w:tcPr>
          <w:p w:rsidR="00C02B11" w:rsidRPr="00553D3B" w:rsidRDefault="00C02B11" w:rsidP="00C04828">
            <w:pPr>
              <w:spacing w:line="400" w:lineRule="exact"/>
              <w:jc w:val="center"/>
              <w:rPr>
                <w:rFonts w:ascii="標楷體" w:eastAsia="標楷體" w:hAnsi="標楷體"/>
                <w:szCs w:val="24"/>
              </w:rPr>
            </w:pPr>
            <w:r>
              <w:rPr>
                <w:rFonts w:ascii="標楷體" w:eastAsia="標楷體" w:hAnsi="標楷體" w:hint="eastAsia"/>
                <w:szCs w:val="24"/>
              </w:rPr>
              <w:t>3</w:t>
            </w:r>
          </w:p>
        </w:tc>
        <w:tc>
          <w:tcPr>
            <w:tcW w:w="2698" w:type="dxa"/>
            <w:shd w:val="clear" w:color="auto" w:fill="auto"/>
            <w:vAlign w:val="center"/>
          </w:tcPr>
          <w:p w:rsidR="00C02B11" w:rsidRPr="00553D3B" w:rsidRDefault="00C02B11" w:rsidP="00C04828">
            <w:pPr>
              <w:spacing w:line="400" w:lineRule="exact"/>
              <w:rPr>
                <w:rFonts w:ascii="標楷體" w:eastAsia="標楷體" w:hAnsi="標楷體"/>
                <w:szCs w:val="24"/>
              </w:rPr>
            </w:pPr>
            <w:r w:rsidRPr="00553D3B">
              <w:rPr>
                <w:rFonts w:ascii="標楷體" w:eastAsia="標楷體" w:hAnsi="標楷體"/>
                <w:szCs w:val="24"/>
              </w:rPr>
              <w:t>化學系</w:t>
            </w:r>
            <w:r w:rsidRPr="00553D3B">
              <w:rPr>
                <w:rFonts w:ascii="標楷體" w:eastAsia="標楷體" w:hAnsi="標楷體" w:hint="eastAsia"/>
                <w:szCs w:val="24"/>
              </w:rPr>
              <w:t>/</w:t>
            </w:r>
            <w:r>
              <w:rPr>
                <w:rFonts w:ascii="標楷體" w:eastAsia="標楷體" w:hAnsi="標楷體" w:hint="eastAsia"/>
                <w:szCs w:val="24"/>
              </w:rPr>
              <w:t>化材系</w:t>
            </w:r>
          </w:p>
        </w:tc>
      </w:tr>
      <w:tr w:rsidR="00C02B11" w:rsidRPr="00351279" w:rsidTr="00921849">
        <w:tc>
          <w:tcPr>
            <w:tcW w:w="2639" w:type="dxa"/>
            <w:vMerge/>
            <w:shd w:val="clear" w:color="auto" w:fill="auto"/>
          </w:tcPr>
          <w:p w:rsidR="00C02B11" w:rsidRPr="00553D3B" w:rsidRDefault="00C02B11" w:rsidP="00C04828">
            <w:pPr>
              <w:spacing w:line="400" w:lineRule="exact"/>
              <w:rPr>
                <w:rFonts w:ascii="標楷體" w:eastAsia="標楷體" w:hAnsi="標楷體"/>
                <w:szCs w:val="24"/>
              </w:rPr>
            </w:pPr>
          </w:p>
        </w:tc>
        <w:tc>
          <w:tcPr>
            <w:tcW w:w="2299" w:type="dxa"/>
            <w:shd w:val="clear" w:color="auto" w:fill="auto"/>
            <w:vAlign w:val="center"/>
          </w:tcPr>
          <w:p w:rsidR="00C02B11" w:rsidRPr="00553D3B" w:rsidRDefault="00C02B11" w:rsidP="00F03958">
            <w:pPr>
              <w:jc w:val="both"/>
              <w:rPr>
                <w:rFonts w:ascii="標楷體" w:eastAsia="標楷體" w:hAnsi="標楷體"/>
              </w:rPr>
            </w:pPr>
            <w:r>
              <w:rPr>
                <w:rFonts w:ascii="標楷體" w:eastAsia="標楷體" w:hAnsi="標楷體" w:hint="eastAsia"/>
              </w:rPr>
              <w:t>生化工程概論</w:t>
            </w:r>
          </w:p>
        </w:tc>
        <w:tc>
          <w:tcPr>
            <w:tcW w:w="1011" w:type="dxa"/>
            <w:shd w:val="clear" w:color="auto" w:fill="auto"/>
            <w:vAlign w:val="center"/>
          </w:tcPr>
          <w:p w:rsidR="00C02B11" w:rsidRPr="00553D3B" w:rsidRDefault="00C02B11" w:rsidP="00C04828">
            <w:pPr>
              <w:spacing w:line="400" w:lineRule="exact"/>
              <w:jc w:val="center"/>
              <w:rPr>
                <w:rFonts w:ascii="標楷體" w:eastAsia="標楷體" w:hAnsi="標楷體"/>
                <w:szCs w:val="24"/>
              </w:rPr>
            </w:pPr>
            <w:r>
              <w:rPr>
                <w:rFonts w:ascii="標楷體" w:eastAsia="標楷體" w:hAnsi="標楷體" w:hint="eastAsia"/>
                <w:szCs w:val="24"/>
              </w:rPr>
              <w:t>3</w:t>
            </w:r>
          </w:p>
        </w:tc>
        <w:tc>
          <w:tcPr>
            <w:tcW w:w="2698" w:type="dxa"/>
            <w:shd w:val="clear" w:color="auto" w:fill="auto"/>
            <w:vAlign w:val="center"/>
          </w:tcPr>
          <w:p w:rsidR="00C02B11" w:rsidRPr="00553D3B" w:rsidRDefault="00C02B11" w:rsidP="00C04828">
            <w:pPr>
              <w:spacing w:line="400" w:lineRule="exact"/>
              <w:rPr>
                <w:rFonts w:ascii="標楷體" w:eastAsia="標楷體" w:hAnsi="標楷體"/>
                <w:szCs w:val="24"/>
              </w:rPr>
            </w:pPr>
            <w:r>
              <w:rPr>
                <w:rFonts w:ascii="標楷體" w:eastAsia="標楷體" w:hAnsi="標楷體" w:hint="eastAsia"/>
                <w:szCs w:val="24"/>
              </w:rPr>
              <w:t>化材系</w:t>
            </w:r>
          </w:p>
        </w:tc>
      </w:tr>
    </w:tbl>
    <w:p w:rsidR="00FB201D" w:rsidRDefault="00FB201D" w:rsidP="0093753E">
      <w:pPr>
        <w:rPr>
          <w:rFonts w:eastAsia="標楷體" w:hAnsi="標楷體"/>
        </w:rPr>
      </w:pPr>
    </w:p>
    <w:p w:rsidR="0093753E" w:rsidRPr="003424E4" w:rsidRDefault="0093753E" w:rsidP="0093753E">
      <w:pPr>
        <w:rPr>
          <w:rFonts w:eastAsia="標楷體" w:hAnsi="標楷體"/>
        </w:rPr>
      </w:pPr>
      <w:r w:rsidRPr="003424E4">
        <w:rPr>
          <w:rFonts w:eastAsia="標楷體" w:hAnsi="標楷體"/>
        </w:rPr>
        <w:t>備註：</w:t>
      </w:r>
    </w:p>
    <w:p w:rsidR="0093753E" w:rsidRPr="003424E4" w:rsidRDefault="0093753E" w:rsidP="00E13389">
      <w:pPr>
        <w:ind w:left="300" w:hangingChars="125" w:hanging="300"/>
        <w:rPr>
          <w:rFonts w:eastAsia="標楷體"/>
          <w:b/>
        </w:rPr>
      </w:pPr>
      <w:r w:rsidRPr="003424E4">
        <w:rPr>
          <w:rFonts w:eastAsia="標楷體" w:hAnsi="標楷體" w:hint="eastAsia"/>
        </w:rPr>
        <w:t>1</w:t>
      </w:r>
      <w:r w:rsidR="00E13389">
        <w:rPr>
          <w:rFonts w:eastAsia="標楷體" w:hAnsi="標楷體"/>
        </w:rPr>
        <w:t>、</w:t>
      </w:r>
      <w:r w:rsidRPr="003424E4">
        <w:rPr>
          <w:rFonts w:eastAsia="標楷體" w:hAnsi="標楷體"/>
        </w:rPr>
        <w:t>由於各系開課科目名稱及學分數偶有變動，同學提出認證審查時，以修習當時科目名稱為主，從寬認定。</w:t>
      </w:r>
    </w:p>
    <w:p w:rsidR="0093753E" w:rsidRPr="003424E4" w:rsidRDefault="0093753E" w:rsidP="00E13389">
      <w:pPr>
        <w:ind w:left="300" w:hangingChars="125" w:hanging="300"/>
        <w:rPr>
          <w:rFonts w:ascii="Book Antiqua" w:eastAsia="標楷體" w:hAnsi="標楷體"/>
        </w:rPr>
      </w:pPr>
      <w:r w:rsidRPr="003424E4">
        <w:rPr>
          <w:rFonts w:ascii="Book Antiqua" w:eastAsia="標楷體" w:hAnsi="標楷體" w:hint="eastAsia"/>
        </w:rPr>
        <w:t>2</w:t>
      </w:r>
      <w:r w:rsidR="00E13389">
        <w:rPr>
          <w:rFonts w:ascii="Book Antiqua" w:eastAsia="標楷體" w:hAnsi="標楷體"/>
        </w:rPr>
        <w:t>、</w:t>
      </w:r>
      <w:r w:rsidRPr="003424E4">
        <w:rPr>
          <w:rFonts w:ascii="Book Antiqua" w:eastAsia="標楷體" w:hAnsi="標楷體"/>
        </w:rPr>
        <w:t>修習本學程之學生必須至少修畢學程認可之</w:t>
      </w:r>
      <w:r w:rsidR="00B03311">
        <w:rPr>
          <w:rFonts w:ascii="Book Antiqua" w:eastAsia="標楷體" w:hAnsi="標楷體" w:hint="eastAsia"/>
        </w:rPr>
        <w:t>2</w:t>
      </w:r>
      <w:r w:rsidR="00B03311">
        <w:rPr>
          <w:rFonts w:ascii="Book Antiqua" w:eastAsia="標楷體" w:hAnsi="標楷體"/>
        </w:rPr>
        <w:t>1</w:t>
      </w:r>
      <w:r w:rsidRPr="003424E4">
        <w:rPr>
          <w:rFonts w:ascii="Book Antiqua" w:eastAsia="標楷體" w:hAnsi="標楷體"/>
        </w:rPr>
        <w:t>學分課程</w:t>
      </w:r>
      <w:r w:rsidR="00321CF0">
        <w:rPr>
          <w:rFonts w:ascii="Book Antiqua" w:eastAsia="標楷體" w:hAnsi="Book Antiqua"/>
        </w:rPr>
        <w:t>（</w:t>
      </w:r>
      <w:r w:rsidRPr="003424E4">
        <w:rPr>
          <w:rFonts w:ascii="Book Antiqua" w:eastAsia="標楷體" w:hAnsi="標楷體"/>
        </w:rPr>
        <w:t>其中至少應有</w:t>
      </w:r>
      <w:r w:rsidR="00B03311">
        <w:rPr>
          <w:rFonts w:ascii="Book Antiqua" w:eastAsia="標楷體" w:hAnsi="標楷體" w:hint="eastAsia"/>
        </w:rPr>
        <w:t>9</w:t>
      </w:r>
      <w:r>
        <w:rPr>
          <w:rFonts w:ascii="Book Antiqua" w:eastAsia="標楷體" w:hAnsi="標楷體"/>
        </w:rPr>
        <w:t>學分不屬於學生主修系</w:t>
      </w:r>
      <w:r w:rsidRPr="003424E4">
        <w:rPr>
          <w:rFonts w:ascii="Book Antiqua" w:eastAsia="標楷體" w:hAnsi="標楷體"/>
        </w:rPr>
        <w:t>之應修科目</w:t>
      </w:r>
      <w:r w:rsidR="00321CF0">
        <w:rPr>
          <w:rFonts w:ascii="Book Antiqua" w:eastAsia="標楷體" w:hAnsi="Book Antiqua"/>
        </w:rPr>
        <w:t>）</w:t>
      </w:r>
      <w:r w:rsidRPr="003424E4">
        <w:rPr>
          <w:rFonts w:ascii="Book Antiqua" w:eastAsia="標楷體" w:hAnsi="標楷體" w:hint="eastAsia"/>
        </w:rPr>
        <w:t>。</w:t>
      </w:r>
    </w:p>
    <w:p w:rsidR="0057432B" w:rsidRDefault="0057432B"/>
    <w:p w:rsidR="00405D26" w:rsidRDefault="00405D26"/>
    <w:p w:rsidR="00405D26" w:rsidRDefault="00405D26"/>
    <w:p w:rsidR="00405D26" w:rsidRPr="000756C1" w:rsidRDefault="00405D26" w:rsidP="00C97C0E">
      <w:pPr>
        <w:widowControl/>
        <w:snapToGrid w:val="0"/>
        <w:spacing w:line="360" w:lineRule="auto"/>
        <w:rPr>
          <w:rFonts w:eastAsia="標楷體"/>
          <w:b/>
          <w:sz w:val="20"/>
        </w:rPr>
      </w:pPr>
    </w:p>
    <w:sectPr w:rsidR="00405D26" w:rsidRPr="000756C1" w:rsidSect="00553D3B">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C6" w:rsidRDefault="009E51C6" w:rsidP="001E3D64">
      <w:r>
        <w:separator/>
      </w:r>
    </w:p>
  </w:endnote>
  <w:endnote w:type="continuationSeparator" w:id="0">
    <w:p w:rsidR="009E51C6" w:rsidRDefault="009E51C6" w:rsidP="001E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C6" w:rsidRDefault="009E51C6" w:rsidP="001E3D64">
      <w:r>
        <w:separator/>
      </w:r>
    </w:p>
  </w:footnote>
  <w:footnote w:type="continuationSeparator" w:id="0">
    <w:p w:rsidR="009E51C6" w:rsidRDefault="009E51C6" w:rsidP="001E3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7C7D"/>
    <w:multiLevelType w:val="hybridMultilevel"/>
    <w:tmpl w:val="FF3A1D4A"/>
    <w:lvl w:ilvl="0" w:tplc="3F9E200E">
      <w:start w:val="3"/>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3E"/>
    <w:rsid w:val="00012527"/>
    <w:rsid w:val="000162AA"/>
    <w:rsid w:val="000756C1"/>
    <w:rsid w:val="000A5A57"/>
    <w:rsid w:val="000D15E2"/>
    <w:rsid w:val="00117D6A"/>
    <w:rsid w:val="00140480"/>
    <w:rsid w:val="001D0BF9"/>
    <w:rsid w:val="001E3D64"/>
    <w:rsid w:val="001E5512"/>
    <w:rsid w:val="001E555F"/>
    <w:rsid w:val="002566BB"/>
    <w:rsid w:val="00265AD8"/>
    <w:rsid w:val="00275880"/>
    <w:rsid w:val="002A5210"/>
    <w:rsid w:val="002B3F1D"/>
    <w:rsid w:val="002D17FA"/>
    <w:rsid w:val="00321CF0"/>
    <w:rsid w:val="00390FDB"/>
    <w:rsid w:val="00391059"/>
    <w:rsid w:val="003F459F"/>
    <w:rsid w:val="00400548"/>
    <w:rsid w:val="00405D26"/>
    <w:rsid w:val="00545E7E"/>
    <w:rsid w:val="00553D3B"/>
    <w:rsid w:val="00561ED6"/>
    <w:rsid w:val="00572A2C"/>
    <w:rsid w:val="0057432B"/>
    <w:rsid w:val="005F3EC0"/>
    <w:rsid w:val="00654ABF"/>
    <w:rsid w:val="0070107A"/>
    <w:rsid w:val="0071037D"/>
    <w:rsid w:val="00777AAE"/>
    <w:rsid w:val="00793484"/>
    <w:rsid w:val="007D244C"/>
    <w:rsid w:val="007F50F2"/>
    <w:rsid w:val="008015AB"/>
    <w:rsid w:val="00801C49"/>
    <w:rsid w:val="00815F18"/>
    <w:rsid w:val="00821EA0"/>
    <w:rsid w:val="008224C7"/>
    <w:rsid w:val="00846BB1"/>
    <w:rsid w:val="008711C5"/>
    <w:rsid w:val="008916BE"/>
    <w:rsid w:val="008D6E07"/>
    <w:rsid w:val="008E4A91"/>
    <w:rsid w:val="00921849"/>
    <w:rsid w:val="0093753E"/>
    <w:rsid w:val="00966D79"/>
    <w:rsid w:val="00997840"/>
    <w:rsid w:val="009C0DC0"/>
    <w:rsid w:val="009E51C6"/>
    <w:rsid w:val="009F6154"/>
    <w:rsid w:val="00A00497"/>
    <w:rsid w:val="00A10BBE"/>
    <w:rsid w:val="00A15B4A"/>
    <w:rsid w:val="00A752AF"/>
    <w:rsid w:val="00AA5A5E"/>
    <w:rsid w:val="00B03311"/>
    <w:rsid w:val="00B14373"/>
    <w:rsid w:val="00B62074"/>
    <w:rsid w:val="00BB268C"/>
    <w:rsid w:val="00BD3754"/>
    <w:rsid w:val="00BD46D5"/>
    <w:rsid w:val="00C01440"/>
    <w:rsid w:val="00C02B11"/>
    <w:rsid w:val="00C04828"/>
    <w:rsid w:val="00C40E26"/>
    <w:rsid w:val="00C97C0E"/>
    <w:rsid w:val="00D06172"/>
    <w:rsid w:val="00D22E3A"/>
    <w:rsid w:val="00D349B1"/>
    <w:rsid w:val="00DD3915"/>
    <w:rsid w:val="00DD5AE5"/>
    <w:rsid w:val="00DF1CC9"/>
    <w:rsid w:val="00E13389"/>
    <w:rsid w:val="00E57974"/>
    <w:rsid w:val="00E603BD"/>
    <w:rsid w:val="00E7418A"/>
    <w:rsid w:val="00F029E7"/>
    <w:rsid w:val="00F03958"/>
    <w:rsid w:val="00FA6047"/>
    <w:rsid w:val="00FB201D"/>
    <w:rsid w:val="00FC0AFB"/>
    <w:rsid w:val="00FD15C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84D4"/>
  <w15:chartTrackingRefBased/>
  <w15:docId w15:val="{94743096-498B-467A-8B65-5366C276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53E"/>
    <w:pPr>
      <w:widowControl w:val="0"/>
    </w:pPr>
    <w:rPr>
      <w:rFonts w:ascii="Times New Roman" w:eastAsia="新細明體"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D64"/>
    <w:pPr>
      <w:tabs>
        <w:tab w:val="center" w:pos="4153"/>
        <w:tab w:val="right" w:pos="8306"/>
      </w:tabs>
      <w:snapToGrid w:val="0"/>
    </w:pPr>
    <w:rPr>
      <w:sz w:val="20"/>
    </w:rPr>
  </w:style>
  <w:style w:type="character" w:customStyle="1" w:styleId="a4">
    <w:name w:val="頁首 字元"/>
    <w:basedOn w:val="a0"/>
    <w:link w:val="a3"/>
    <w:uiPriority w:val="99"/>
    <w:rsid w:val="001E3D64"/>
    <w:rPr>
      <w:rFonts w:ascii="Times New Roman" w:eastAsia="新細明體" w:hAnsi="Times New Roman" w:cs="Times New Roman"/>
      <w:sz w:val="20"/>
      <w:lang w:bidi="ar-SA"/>
    </w:rPr>
  </w:style>
  <w:style w:type="paragraph" w:styleId="a5">
    <w:name w:val="footer"/>
    <w:basedOn w:val="a"/>
    <w:link w:val="a6"/>
    <w:uiPriority w:val="99"/>
    <w:unhideWhenUsed/>
    <w:rsid w:val="001E3D64"/>
    <w:pPr>
      <w:tabs>
        <w:tab w:val="center" w:pos="4153"/>
        <w:tab w:val="right" w:pos="8306"/>
      </w:tabs>
      <w:snapToGrid w:val="0"/>
    </w:pPr>
    <w:rPr>
      <w:sz w:val="20"/>
    </w:rPr>
  </w:style>
  <w:style w:type="character" w:customStyle="1" w:styleId="a6">
    <w:name w:val="頁尾 字元"/>
    <w:basedOn w:val="a0"/>
    <w:link w:val="a5"/>
    <w:uiPriority w:val="99"/>
    <w:rsid w:val="001E3D64"/>
    <w:rPr>
      <w:rFonts w:ascii="Times New Roman" w:eastAsia="新細明體" w:hAnsi="Times New Roman" w:cs="Times New Roman"/>
      <w:sz w:val="20"/>
      <w:lang w:bidi="ar-SA"/>
    </w:rPr>
  </w:style>
  <w:style w:type="paragraph" w:customStyle="1" w:styleId="cjk">
    <w:name w:val="cjk"/>
    <w:basedOn w:val="a"/>
    <w:rsid w:val="00D22E3A"/>
    <w:pPr>
      <w:widowControl/>
      <w:spacing w:before="100" w:beforeAutospacing="1" w:after="100" w:afterAutospacing="1" w:line="221" w:lineRule="atLeast"/>
    </w:pPr>
    <w:rPr>
      <w:rFonts w:ascii="標楷體" w:eastAsia="標楷體" w:hAnsi="標楷體" w:cs="新細明體"/>
      <w:kern w:val="0"/>
      <w:sz w:val="20"/>
      <w:u w:val="single"/>
    </w:rPr>
  </w:style>
  <w:style w:type="paragraph" w:styleId="a7">
    <w:name w:val="Body Text"/>
    <w:basedOn w:val="a"/>
    <w:link w:val="a8"/>
    <w:uiPriority w:val="1"/>
    <w:qFormat/>
    <w:rsid w:val="00140480"/>
    <w:pPr>
      <w:autoSpaceDE w:val="0"/>
      <w:autoSpaceDN w:val="0"/>
    </w:pPr>
    <w:rPr>
      <w:rFonts w:ascii="標楷體" w:eastAsia="標楷體" w:hAnsi="標楷體" w:cs="標楷體"/>
      <w:kern w:val="0"/>
      <w:szCs w:val="24"/>
      <w:lang w:eastAsia="en-US"/>
    </w:rPr>
  </w:style>
  <w:style w:type="character" w:customStyle="1" w:styleId="a8">
    <w:name w:val="本文 字元"/>
    <w:basedOn w:val="a0"/>
    <w:link w:val="a7"/>
    <w:uiPriority w:val="1"/>
    <w:rsid w:val="00140480"/>
    <w:rPr>
      <w:rFonts w:ascii="標楷體" w:eastAsia="標楷體" w:hAnsi="標楷體" w:cs="標楷體"/>
      <w:kern w:val="0"/>
      <w:szCs w:val="24"/>
      <w:lang w:eastAsia="en-US" w:bidi="ar-SA"/>
    </w:rPr>
  </w:style>
  <w:style w:type="paragraph" w:styleId="a9">
    <w:name w:val="Balloon Text"/>
    <w:basedOn w:val="a"/>
    <w:link w:val="aa"/>
    <w:uiPriority w:val="99"/>
    <w:semiHidden/>
    <w:unhideWhenUsed/>
    <w:rsid w:val="000125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12527"/>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8590">
      <w:bodyDiv w:val="1"/>
      <w:marLeft w:val="0"/>
      <w:marRight w:val="0"/>
      <w:marTop w:val="0"/>
      <w:marBottom w:val="0"/>
      <w:divBdr>
        <w:top w:val="none" w:sz="0" w:space="0" w:color="auto"/>
        <w:left w:val="none" w:sz="0" w:space="0" w:color="auto"/>
        <w:bottom w:val="none" w:sz="0" w:space="0" w:color="auto"/>
        <w:right w:val="none" w:sz="0" w:space="0" w:color="auto"/>
      </w:divBdr>
    </w:div>
    <w:div w:id="388770384">
      <w:bodyDiv w:val="1"/>
      <w:marLeft w:val="0"/>
      <w:marRight w:val="0"/>
      <w:marTop w:val="0"/>
      <w:marBottom w:val="0"/>
      <w:divBdr>
        <w:top w:val="none" w:sz="0" w:space="0" w:color="auto"/>
        <w:left w:val="none" w:sz="0" w:space="0" w:color="auto"/>
        <w:bottom w:val="none" w:sz="0" w:space="0" w:color="auto"/>
        <w:right w:val="none" w:sz="0" w:space="0" w:color="auto"/>
      </w:divBdr>
    </w:div>
    <w:div w:id="5843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A746-AFD0-4203-AEC1-1D29EDC1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TKU</cp:lastModifiedBy>
  <cp:revision>12</cp:revision>
  <cp:lastPrinted>2020-03-11T00:53:00Z</cp:lastPrinted>
  <dcterms:created xsi:type="dcterms:W3CDTF">2020-03-24T03:09:00Z</dcterms:created>
  <dcterms:modified xsi:type="dcterms:W3CDTF">2020-06-22T09:00:00Z</dcterms:modified>
</cp:coreProperties>
</file>